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0983F52F" w:rsidR="00E94FD2" w:rsidRDefault="00E94FD2">
      <w:pPr>
        <w:pStyle w:val="BodyText"/>
        <w:rPr>
          <w:rFonts w:ascii="Times New Roman"/>
          <w:sz w:val="20"/>
        </w:rPr>
      </w:pPr>
    </w:p>
    <w:p w14:paraId="48B0788B" w14:textId="53E2C2D7" w:rsidR="00E94FD2" w:rsidRDefault="007658CF">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10D229E4">
                <wp:simplePos x="0" y="0"/>
                <wp:positionH relativeFrom="column">
                  <wp:posOffset>-314325</wp:posOffset>
                </wp:positionH>
                <wp:positionV relativeFrom="paragraph">
                  <wp:posOffset>165100</wp:posOffset>
                </wp:positionV>
                <wp:extent cx="5029200" cy="281940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821C" w14:textId="77777777" w:rsidR="0063681A" w:rsidRPr="007658CF" w:rsidRDefault="00827030" w:rsidP="003D35D7">
                            <w:pPr>
                              <w:bidi/>
                              <w:spacing w:line="863" w:lineRule="exact"/>
                              <w:rPr>
                                <w:b/>
                                <w:color w:val="002677"/>
                                <w:sz w:val="44"/>
                                <w:szCs w:val="44"/>
                              </w:rPr>
                            </w:pPr>
                            <w:r w:rsidRPr="007658CF">
                              <w:rPr>
                                <w:b/>
                                <w:bCs/>
                                <w:color w:val="002677"/>
                                <w:sz w:val="44"/>
                                <w:szCs w:val="44"/>
                                <w:rtl/>
                                <w:lang w:bidi="ar"/>
                              </w:rPr>
                              <w:t>تدريب الأعضاء:</w:t>
                            </w:r>
                          </w:p>
                          <w:p w14:paraId="3A12A25E" w14:textId="70816506" w:rsidR="00E94FD2" w:rsidRPr="007658CF" w:rsidRDefault="0063681A" w:rsidP="003D35D7">
                            <w:pPr>
                              <w:bidi/>
                              <w:spacing w:line="863" w:lineRule="exact"/>
                              <w:rPr>
                                <w:b/>
                                <w:sz w:val="96"/>
                                <w:szCs w:val="96"/>
                              </w:rPr>
                            </w:pPr>
                            <w:r w:rsidRPr="007658CF">
                              <w:rPr>
                                <w:b/>
                                <w:bCs/>
                                <w:color w:val="002677"/>
                                <w:sz w:val="96"/>
                                <w:szCs w:val="96"/>
                                <w:rtl/>
                                <w:lang w:bidi="ar"/>
                              </w:rPr>
                              <w:t>منع الانتحار</w:t>
                            </w:r>
                            <w:r w:rsidRPr="007658CF">
                              <w:rPr>
                                <w:color w:val="002677"/>
                                <w:sz w:val="96"/>
                                <w:szCs w:val="96"/>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24.75pt;margin-top:13pt;width:396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" filled="f" stroked="f">
                <v:textbox inset="0,0,0,0">
                  <w:txbxContent>
                    <w:p w14:paraId="23DA821C" w14:textId="77777777" w:rsidR="0063681A" w:rsidRPr="007658CF" w:rsidRDefault="00827030" w:rsidP="003D35D7">
                      <w:pPr>
                        <w:bidi/>
                        <w:spacing w:line="863" w:lineRule="exact"/>
                        <w:rPr>
                          <w:b/>
                          <w:color w:val="002677"/>
                          <w:sz w:val="44"/>
                          <w:szCs w:val="44"/>
                        </w:rPr>
                      </w:pPr>
                      <w:r w:rsidRPr="007658CF">
                        <w:rPr>
                          <w:b/>
                          <w:bCs/>
                          <w:color w:val="002677"/>
                          <w:sz w:val="44"/>
                          <w:szCs w:val="44"/>
                          <w:rtl/>
                          <w:lang w:bidi="ar"/>
                        </w:rPr>
                        <w:t>تدريب الأعضاء:</w:t>
                      </w:r>
                    </w:p>
                    <w:p w14:paraId="3A12A25E" w14:textId="70816506" w:rsidR="00E94FD2" w:rsidRPr="007658CF" w:rsidRDefault="0063681A" w:rsidP="003D35D7">
                      <w:pPr>
                        <w:bidi/>
                        <w:spacing w:line="863" w:lineRule="exact"/>
                        <w:rPr>
                          <w:b/>
                          <w:sz w:val="96"/>
                          <w:szCs w:val="96"/>
                        </w:rPr>
                      </w:pPr>
                      <w:r w:rsidRPr="007658CF">
                        <w:rPr>
                          <w:b/>
                          <w:bCs/>
                          <w:color w:val="002677"/>
                          <w:sz w:val="96"/>
                          <w:szCs w:val="96"/>
                          <w:rtl/>
                          <w:lang w:bidi="ar"/>
                        </w:rPr>
                        <w:t>منع الانتحار</w:t>
                      </w:r>
                      <w:r w:rsidRPr="007658CF">
                        <w:rPr>
                          <w:color w:val="002677"/>
                          <w:sz w:val="96"/>
                          <w:szCs w:val="96"/>
                        </w:rPr>
                        <w:br/>
                      </w:r>
                    </w:p>
                  </w:txbxContent>
                </v:textbox>
              </v:shape>
            </w:pict>
          </mc:Fallback>
        </mc:AlternateContent>
      </w:r>
    </w:p>
    <w:p w14:paraId="0B1D46BB" w14:textId="23D8220B" w:rsidR="004F3E6D" w:rsidRDefault="004F3E6D">
      <w:pPr>
        <w:pStyle w:val="BodyText"/>
        <w:rPr>
          <w:rFonts w:ascii="Times New Roman"/>
          <w:sz w:val="20"/>
        </w:rPr>
      </w:pPr>
    </w:p>
    <w:p w14:paraId="350D4FED" w14:textId="20AA3CB6" w:rsidR="00E94FD2" w:rsidRDefault="00E94FD2">
      <w:pPr>
        <w:pStyle w:val="BodyText"/>
        <w:rPr>
          <w:rFonts w:ascii="Times New Roman"/>
          <w:sz w:val="20"/>
        </w:rPr>
      </w:pPr>
    </w:p>
    <w:p w14:paraId="5AC0125C" w14:textId="24C926D0"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Default="00291823" w:rsidP="0063681A">
      <w:pPr>
        <w:pStyle w:val="BodyText"/>
        <w:bidi/>
        <w:rPr>
          <w:b/>
          <w:color w:val="002677"/>
          <w:sz w:val="34"/>
          <w:szCs w:val="22"/>
        </w:rPr>
      </w:pPr>
      <w:r>
        <w:rPr>
          <w:b/>
          <w:bCs/>
          <w:color w:val="002677"/>
          <w:sz w:val="34"/>
          <w:szCs w:val="22"/>
          <w:rtl/>
          <w:lang w:bidi="ar"/>
        </w:rPr>
        <w:t>التدريب المميز لشهر سبتمبر</w:t>
      </w:r>
    </w:p>
    <w:p w14:paraId="1F126A32" w14:textId="2080C3AD" w:rsidR="006D195E" w:rsidRDefault="006D195E" w:rsidP="006D195E">
      <w:pPr>
        <w:pStyle w:val="BodyText"/>
        <w:ind w:firstLine="720"/>
        <w:rPr>
          <w:b/>
          <w:color w:val="002677"/>
          <w:sz w:val="34"/>
          <w:szCs w:val="22"/>
        </w:rPr>
      </w:pPr>
    </w:p>
    <w:p w14:paraId="79061306" w14:textId="77777777" w:rsidR="00A67D88" w:rsidRPr="00A67D88" w:rsidRDefault="00291823" w:rsidP="00291823">
      <w:pPr>
        <w:pStyle w:val="NormalWeb"/>
        <w:bidi/>
        <w:spacing w:before="0" w:beforeAutospacing="0" w:after="0" w:afterAutospacing="0"/>
        <w:rPr>
          <w:sz w:val="22"/>
          <w:szCs w:val="22"/>
        </w:rPr>
      </w:pPr>
      <w:r>
        <w:rPr>
          <w:rFonts w:ascii="Arial" w:hAnsi="Arial"/>
          <w:b/>
          <w:bCs/>
          <w:sz w:val="22"/>
          <w:szCs w:val="22"/>
          <w:rtl/>
          <w:lang w:bidi="ar"/>
        </w:rPr>
        <w:t>منع الانتحار</w:t>
      </w:r>
      <w:r>
        <w:rPr>
          <w:sz w:val="22"/>
          <w:szCs w:val="22"/>
        </w:rPr>
        <w:t xml:space="preserve"> </w:t>
      </w:r>
    </w:p>
    <w:p w14:paraId="57F210F0" w14:textId="3BDF1A70" w:rsidR="00291823" w:rsidRPr="00291823" w:rsidRDefault="00291823" w:rsidP="00291823">
      <w:pPr>
        <w:pStyle w:val="NormalWeb"/>
        <w:bidi/>
        <w:spacing w:before="0" w:beforeAutospacing="0" w:after="0" w:afterAutospacing="0"/>
        <w:rPr>
          <w:rFonts w:ascii="Arial" w:hAnsi="Arial" w:cs="Arial"/>
          <w:color w:val="000000"/>
          <w:sz w:val="22"/>
          <w:szCs w:val="22"/>
        </w:rPr>
      </w:pPr>
      <w:r>
        <w:rPr>
          <w:rFonts w:ascii="Arial" w:hAnsi="Arial" w:cs="Arial"/>
          <w:color w:val="000000"/>
          <w:sz w:val="22"/>
          <w:szCs w:val="22"/>
          <w:rtl/>
          <w:lang w:bidi="ar"/>
        </w:rPr>
        <w:t>يظل الانتحار أحد أبرز أسباب الوفاة حول العالم، ووفقًا لأحدث تقديرات منظمة الصحة العالمية (</w:t>
      </w:r>
      <w:r>
        <w:rPr>
          <w:rFonts w:ascii="Arial" w:hAnsi="Arial" w:cs="Arial"/>
          <w:color w:val="000000"/>
          <w:sz w:val="22"/>
          <w:szCs w:val="22"/>
        </w:rPr>
        <w:t>WHO</w:t>
      </w:r>
      <w:r>
        <w:rPr>
          <w:rFonts w:ascii="Arial" w:hAnsi="Arial" w:cs="Arial"/>
          <w:color w:val="000000"/>
          <w:sz w:val="22"/>
          <w:szCs w:val="22"/>
          <w:rtl/>
          <w:lang w:bidi="ar"/>
        </w:rPr>
        <w:t>) ينبغي التعامل مع منع الانتحار بجدية. يزيد البرنامج التدريبي هذا الوعي بعوامل الخطر المتعلقة بالانتحار وكيفية التدخل إذا كنت تظن أن أحدهم على مشارف الخطر.</w:t>
      </w:r>
    </w:p>
    <w:p w14:paraId="7C80A3B8" w14:textId="77777777" w:rsidR="00291823" w:rsidRPr="00291823" w:rsidRDefault="00291823" w:rsidP="00291823">
      <w:pPr>
        <w:widowControl/>
        <w:autoSpaceDE/>
        <w:autoSpaceDN/>
        <w:bidi/>
        <w:rPr>
          <w:rFonts w:eastAsia="Times New Roman"/>
        </w:rPr>
      </w:pPr>
      <w:r>
        <w:rPr>
          <w:rFonts w:eastAsia="Times New Roman"/>
        </w:rPr>
        <w:t> </w:t>
      </w:r>
    </w:p>
    <w:p w14:paraId="6E15D68E" w14:textId="77777777" w:rsidR="00291823" w:rsidRPr="00291823" w:rsidRDefault="00291823" w:rsidP="00291823">
      <w:pPr>
        <w:widowControl/>
        <w:autoSpaceDE/>
        <w:autoSpaceDN/>
        <w:bidi/>
        <w:rPr>
          <w:rFonts w:eastAsia="Times New Roman"/>
          <w:color w:val="000000"/>
        </w:rPr>
      </w:pPr>
      <w:r>
        <w:rPr>
          <w:rFonts w:eastAsia="Times New Roman"/>
          <w:color w:val="000000"/>
          <w:rtl/>
          <w:lang w:bidi="ar"/>
        </w:rPr>
        <w:t>المشاركون سوف:</w:t>
      </w:r>
    </w:p>
    <w:p w14:paraId="56D50A95" w14:textId="77777777" w:rsidR="00291823" w:rsidRPr="00291823" w:rsidRDefault="00291823" w:rsidP="00291823">
      <w:pPr>
        <w:widowControl/>
        <w:numPr>
          <w:ilvl w:val="0"/>
          <w:numId w:val="10"/>
        </w:numPr>
        <w:autoSpaceDE/>
        <w:autoSpaceDN/>
        <w:bidi/>
        <w:textAlignment w:val="center"/>
        <w:rPr>
          <w:rFonts w:ascii="Calibri" w:eastAsia="Times New Roman" w:hAnsi="Calibri" w:cs="Calibri"/>
        </w:rPr>
      </w:pPr>
      <w:r>
        <w:rPr>
          <w:rFonts w:eastAsia="Times New Roman"/>
          <w:color w:val="000000"/>
          <w:rtl/>
          <w:lang w:bidi="ar"/>
        </w:rPr>
        <w:t>يزيد وعيهم بالعلامات التحذيرية للانتحار</w:t>
      </w:r>
    </w:p>
    <w:p w14:paraId="4603DFDA" w14:textId="77777777" w:rsidR="00291823" w:rsidRPr="00291823" w:rsidRDefault="00291823" w:rsidP="00291823">
      <w:pPr>
        <w:widowControl/>
        <w:numPr>
          <w:ilvl w:val="0"/>
          <w:numId w:val="10"/>
        </w:numPr>
        <w:autoSpaceDE/>
        <w:autoSpaceDN/>
        <w:bidi/>
        <w:textAlignment w:val="center"/>
        <w:rPr>
          <w:rFonts w:ascii="Calibri" w:eastAsia="Times New Roman" w:hAnsi="Calibri" w:cs="Calibri"/>
        </w:rPr>
      </w:pPr>
      <w:r>
        <w:rPr>
          <w:rFonts w:eastAsia="Times New Roman"/>
          <w:color w:val="000000"/>
          <w:rtl/>
          <w:lang w:bidi="ar"/>
        </w:rPr>
        <w:t>يتعرَّفون على الموارد اللازمة لهم وللآخرين</w:t>
      </w:r>
    </w:p>
    <w:p w14:paraId="1DAF935A" w14:textId="77777777" w:rsidR="00291823" w:rsidRPr="00291823" w:rsidRDefault="00291823" w:rsidP="00291823">
      <w:pPr>
        <w:widowControl/>
        <w:numPr>
          <w:ilvl w:val="0"/>
          <w:numId w:val="10"/>
        </w:numPr>
        <w:autoSpaceDE/>
        <w:autoSpaceDN/>
        <w:bidi/>
        <w:textAlignment w:val="center"/>
        <w:rPr>
          <w:rFonts w:ascii="Calibri" w:eastAsia="Times New Roman" w:hAnsi="Calibri" w:cs="Calibri"/>
        </w:rPr>
      </w:pPr>
      <w:r>
        <w:rPr>
          <w:rFonts w:eastAsia="Times New Roman"/>
          <w:color w:val="000000"/>
          <w:rtl/>
          <w:lang w:bidi="ar"/>
        </w:rPr>
        <w:t>يتعرَّفون على الحقائق ودحض الخرافات حول الانتحار</w:t>
      </w:r>
    </w:p>
    <w:p w14:paraId="73B49F69" w14:textId="77777777" w:rsidR="00291823" w:rsidRPr="00291823" w:rsidRDefault="00291823" w:rsidP="00291823">
      <w:pPr>
        <w:widowControl/>
        <w:numPr>
          <w:ilvl w:val="0"/>
          <w:numId w:val="10"/>
        </w:numPr>
        <w:autoSpaceDE/>
        <w:autoSpaceDN/>
        <w:bidi/>
        <w:textAlignment w:val="center"/>
        <w:rPr>
          <w:rFonts w:ascii="Calibri" w:eastAsia="Times New Roman" w:hAnsi="Calibri" w:cs="Calibri"/>
        </w:rPr>
      </w:pPr>
      <w:r>
        <w:rPr>
          <w:rFonts w:eastAsia="Times New Roman"/>
          <w:color w:val="000000"/>
          <w:rtl/>
          <w:lang w:bidi="ar"/>
        </w:rPr>
        <w:t>يزيد وعيهم حول كيفية تأثير الانتحار على الأفراد المنتمين لمجتمع مثليي الجنس ومزدوجي التوجه الجنسي وللمتحولين جنسيًا (</w:t>
      </w:r>
      <w:r>
        <w:rPr>
          <w:rFonts w:eastAsia="Times New Roman"/>
          <w:color w:val="000000"/>
        </w:rPr>
        <w:t>LGBT</w:t>
      </w:r>
      <w:r>
        <w:rPr>
          <w:rFonts w:eastAsia="Times New Roman"/>
          <w:color w:val="000000"/>
          <w:rtl/>
          <w:lang w:bidi="ar"/>
        </w:rPr>
        <w:t>).</w:t>
      </w:r>
    </w:p>
    <w:p w14:paraId="7354766D" w14:textId="77777777" w:rsidR="00291823" w:rsidRPr="00291823" w:rsidRDefault="00291823" w:rsidP="00291823">
      <w:pPr>
        <w:widowControl/>
        <w:numPr>
          <w:ilvl w:val="0"/>
          <w:numId w:val="10"/>
        </w:numPr>
        <w:autoSpaceDE/>
        <w:autoSpaceDN/>
        <w:bidi/>
        <w:textAlignment w:val="center"/>
        <w:rPr>
          <w:rFonts w:ascii="Calibri" w:eastAsia="Times New Roman" w:hAnsi="Calibri" w:cs="Calibri"/>
        </w:rPr>
      </w:pPr>
      <w:r>
        <w:rPr>
          <w:rFonts w:eastAsia="Times New Roman"/>
          <w:color w:val="000000"/>
          <w:rtl/>
          <w:lang w:bidi="ar"/>
        </w:rPr>
        <w:t>يناقشون كيف يؤثر الاكتئاب والقلق علاوةً على سوء استخدام المخدرات والكحول على خطر الإقدام على الانتحار.</w:t>
      </w:r>
    </w:p>
    <w:p w14:paraId="0A503A66" w14:textId="77777777" w:rsidR="00291823" w:rsidRPr="00291823" w:rsidRDefault="00291823" w:rsidP="00291823">
      <w:pPr>
        <w:widowControl/>
        <w:numPr>
          <w:ilvl w:val="0"/>
          <w:numId w:val="10"/>
        </w:numPr>
        <w:autoSpaceDE/>
        <w:autoSpaceDN/>
        <w:bidi/>
        <w:textAlignment w:val="center"/>
        <w:rPr>
          <w:rFonts w:ascii="Calibri" w:eastAsia="Times New Roman" w:hAnsi="Calibri" w:cs="Calibri"/>
        </w:rPr>
      </w:pPr>
      <w:r>
        <w:rPr>
          <w:rFonts w:eastAsia="Times New Roman"/>
          <w:color w:val="000000"/>
          <w:rtl/>
          <w:lang w:bidi="ar"/>
        </w:rPr>
        <w:t xml:space="preserve">يناقشون كيفية استخدام نموذج </w:t>
      </w:r>
      <w:r>
        <w:rPr>
          <w:rFonts w:eastAsia="Times New Roman"/>
          <w:color w:val="000000"/>
        </w:rPr>
        <w:t>QPR</w:t>
      </w:r>
      <w:r>
        <w:rPr>
          <w:rFonts w:eastAsia="Times New Roman"/>
          <w:color w:val="000000"/>
          <w:rtl/>
          <w:lang w:bidi="ar"/>
        </w:rPr>
        <w:t xml:space="preserve"> (السؤال والإقناع والإحالة) للتدخل إنقاذًا لشخص ما على مشارف خطر الانتحار.</w:t>
      </w:r>
    </w:p>
    <w:p w14:paraId="7E1C2F77" w14:textId="42DD05D7" w:rsidR="006343FB" w:rsidRDefault="006343FB" w:rsidP="00291823">
      <w:pPr>
        <w:widowControl/>
        <w:autoSpaceDE/>
        <w:autoSpaceDN/>
        <w:ind w:left="540"/>
      </w:pPr>
    </w:p>
    <w:p w14:paraId="4632BD9D" w14:textId="77777777" w:rsidR="00F926EB" w:rsidRDefault="00F926EB" w:rsidP="009A6435">
      <w:pPr>
        <w:pStyle w:val="BodyText"/>
        <w:ind w:right="600"/>
        <w:jc w:val="center"/>
        <w:rPr>
          <w:szCs w:val="22"/>
        </w:rPr>
      </w:pPr>
    </w:p>
    <w:p w14:paraId="75075C68" w14:textId="77777777" w:rsidR="00F926EB" w:rsidRDefault="00F926EB" w:rsidP="009A6435">
      <w:pPr>
        <w:pStyle w:val="BodyText"/>
        <w:ind w:right="600"/>
        <w:jc w:val="center"/>
        <w:rPr>
          <w:szCs w:val="22"/>
        </w:rPr>
      </w:pPr>
    </w:p>
    <w:p w14:paraId="247D9F4D" w14:textId="77777777" w:rsidR="00F926EB" w:rsidRDefault="00F926EB" w:rsidP="009A6435">
      <w:pPr>
        <w:pStyle w:val="BodyText"/>
        <w:ind w:right="600"/>
        <w:jc w:val="center"/>
        <w:rPr>
          <w:szCs w:val="22"/>
        </w:rPr>
      </w:pPr>
    </w:p>
    <w:p w14:paraId="63A82106" w14:textId="77777777" w:rsidR="007658CF" w:rsidRDefault="007658CF" w:rsidP="009A6435">
      <w:pPr>
        <w:pStyle w:val="BodyText"/>
        <w:ind w:right="600"/>
        <w:jc w:val="center"/>
        <w:rPr>
          <w:szCs w:val="22"/>
        </w:rPr>
      </w:pPr>
    </w:p>
    <w:p w14:paraId="152C88DA" w14:textId="77777777" w:rsidR="00F926EB" w:rsidRDefault="00F926EB" w:rsidP="009A6435">
      <w:pPr>
        <w:pStyle w:val="BodyText"/>
        <w:ind w:right="600"/>
        <w:jc w:val="center"/>
        <w:rPr>
          <w:szCs w:val="22"/>
        </w:rPr>
      </w:pPr>
    </w:p>
    <w:p w14:paraId="012ACEE1" w14:textId="025515A8" w:rsidR="00A14437" w:rsidRPr="006D195E" w:rsidRDefault="00527E9F" w:rsidP="009A6435">
      <w:pPr>
        <w:pStyle w:val="BodyText"/>
        <w:bidi/>
        <w:ind w:right="600"/>
        <w:jc w:val="center"/>
        <w:rPr>
          <w:sz w:val="20"/>
        </w:rPr>
      </w:pPr>
      <w:r>
        <w:rPr>
          <w:szCs w:val="22"/>
          <w:rtl/>
          <w:lang w:bidi="ar"/>
        </w:rPr>
        <w:lastRenderedPageBreak/>
        <w:t>احرص على التسجيل للحصول على جلسة تدريب مباشرةً لمدة ساعة واحدة أو استخدم الخيار عند الطلب لمشاهدة التدريب عندما يكون ذلك مناسبًا لك. تتوفر خيارات التدريب باللغة الإنجليزية ومتاحة عالميًا.</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bidiVisual/>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291823" w:rsidRPr="00466541" w14:paraId="37C0D7FB" w14:textId="3377453C" w:rsidTr="00367188">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ar"/>
              </w:rPr>
              <w:t>الجلسات المسجَّلة</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ar"/>
              </w:rPr>
              <w:t>حسب الطلب</w:t>
            </w:r>
          </w:p>
          <w:p w14:paraId="39821871" w14:textId="22EC5DA1" w:rsidR="00E659DD" w:rsidRPr="003E7D03" w:rsidRDefault="00E659DD" w:rsidP="00466541">
            <w:pPr>
              <w:bidi/>
              <w:spacing w:before="95"/>
              <w:jc w:val="center"/>
              <w:rPr>
                <w:color w:val="10253F"/>
                <w:sz w:val="20"/>
                <w:szCs w:val="20"/>
              </w:rPr>
            </w:pPr>
            <w:r>
              <w:rPr>
                <w:color w:val="10253F"/>
                <w:sz w:val="20"/>
                <w:szCs w:val="20"/>
                <w:rtl/>
                <w:lang w:bidi="ar"/>
              </w:rPr>
              <w:t>(دون أسئلة وأجوبة)</w:t>
            </w:r>
          </w:p>
          <w:p w14:paraId="1E66A1EF" w14:textId="625F099D" w:rsidR="00E659DD" w:rsidRPr="003E7D03" w:rsidRDefault="00E659DD" w:rsidP="00466541">
            <w:pPr>
              <w:spacing w:before="95"/>
              <w:jc w:val="center"/>
              <w:rPr>
                <w:b/>
                <w:sz w:val="28"/>
                <w:szCs w:val="18"/>
              </w:rPr>
            </w:pPr>
          </w:p>
          <w:p w14:paraId="42E72E22" w14:textId="2E15B05D" w:rsidR="008406BB" w:rsidRDefault="007658CF" w:rsidP="00466541">
            <w:pPr>
              <w:bidi/>
              <w:spacing w:before="95"/>
              <w:jc w:val="center"/>
              <w:rPr>
                <w:b/>
                <w:bCs/>
                <w:sz w:val="28"/>
                <w:szCs w:val="28"/>
              </w:rPr>
            </w:pPr>
            <w:hyperlink r:id="rId11" w:history="1">
              <w:r w:rsidR="00F926EB">
                <w:rPr>
                  <w:rStyle w:val="Hyperlink"/>
                  <w:b/>
                  <w:bCs/>
                  <w:sz w:val="28"/>
                  <w:szCs w:val="28"/>
                  <w:rtl/>
                  <w:lang w:bidi="ar"/>
                </w:rPr>
                <w:t>شاهد هنا</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bidi/>
              <w:spacing w:before="95"/>
              <w:jc w:val="center"/>
              <w:rPr>
                <w:rStyle w:val="Hyperlink"/>
                <w:b/>
                <w:color w:val="1F497D" w:themeColor="text2"/>
                <w:sz w:val="28"/>
                <w:szCs w:val="18"/>
                <w:u w:val="none"/>
              </w:rPr>
            </w:pPr>
            <w:r>
              <w:rPr>
                <w:rStyle w:val="Hyperlink"/>
                <w:b/>
                <w:bCs/>
                <w:color w:val="1F497D" w:themeColor="text2"/>
                <w:sz w:val="28"/>
                <w:szCs w:val="18"/>
                <w:u w:val="none"/>
                <w:rtl/>
                <w:lang w:bidi="ar"/>
              </w:rPr>
              <w:t>هل وقتك محدود؟</w:t>
            </w:r>
          </w:p>
          <w:p w14:paraId="06167B9B" w14:textId="6E6BEB5F" w:rsidR="00E659DD" w:rsidRPr="003E7D03" w:rsidRDefault="00E659DD" w:rsidP="00466541">
            <w:pPr>
              <w:bidi/>
              <w:spacing w:before="95"/>
              <w:jc w:val="center"/>
              <w:rPr>
                <w:b/>
                <w:sz w:val="28"/>
                <w:szCs w:val="18"/>
              </w:rPr>
            </w:pPr>
            <w:r>
              <w:rPr>
                <w:b/>
                <w:bCs/>
                <w:color w:val="000000" w:themeColor="text1"/>
                <w:sz w:val="28"/>
                <w:szCs w:val="18"/>
                <w:rtl/>
                <w:lang w:bidi="ar"/>
              </w:rPr>
              <w:t xml:space="preserve">شاهد ملخصًا مدته 10 دقائق </w:t>
            </w:r>
            <w:hyperlink r:id="rId12" w:history="1">
              <w:r>
                <w:rPr>
                  <w:rStyle w:val="Hyperlink"/>
                  <w:b/>
                  <w:bCs/>
                  <w:sz w:val="28"/>
                  <w:szCs w:val="28"/>
                  <w:rtl/>
                  <w:lang w:bidi="ar"/>
                </w:rPr>
                <w:t>هنا</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145B049F" w:rsidR="00E659DD" w:rsidRPr="00E05563" w:rsidRDefault="00E659DD" w:rsidP="00466541">
            <w:pPr>
              <w:bidi/>
              <w:spacing w:before="95"/>
              <w:jc w:val="center"/>
              <w:rPr>
                <w:b/>
                <w:sz w:val="28"/>
                <w:szCs w:val="18"/>
              </w:rPr>
            </w:pPr>
            <w:r>
              <w:rPr>
                <w:b/>
                <w:bCs/>
                <w:sz w:val="28"/>
                <w:szCs w:val="18"/>
                <w:rtl/>
                <w:lang w:bidi="ar"/>
              </w:rPr>
              <w:t>11 سبتمبر</w:t>
            </w:r>
          </w:p>
          <w:p w14:paraId="07F1C647" w14:textId="0C96532A" w:rsidR="00E659DD" w:rsidRPr="003E7D03" w:rsidRDefault="00E659DD" w:rsidP="00466541">
            <w:pPr>
              <w:bidi/>
              <w:spacing w:before="95"/>
              <w:jc w:val="center"/>
              <w:rPr>
                <w:color w:val="10253F"/>
                <w:sz w:val="20"/>
                <w:szCs w:val="20"/>
              </w:rPr>
            </w:pPr>
            <w:r>
              <w:rPr>
                <w:color w:val="10253F"/>
                <w:sz w:val="20"/>
                <w:szCs w:val="20"/>
                <w:rtl/>
                <w:lang w:bidi="ar"/>
              </w:rPr>
              <w:t>من الساعة 7:00 صباحًا وحتى 8:00 صباحًا بالتوقيت الصيفي البريطاني</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ar"/>
              </w:rPr>
              <w:t>(مع الأسئلة والأجوبة)</w:t>
            </w:r>
          </w:p>
          <w:p w14:paraId="0F9E6105" w14:textId="77777777" w:rsidR="00E659DD" w:rsidRPr="003E7D03" w:rsidRDefault="00E659DD" w:rsidP="00466541">
            <w:pPr>
              <w:spacing w:before="95"/>
              <w:jc w:val="center"/>
              <w:rPr>
                <w:b/>
                <w:sz w:val="28"/>
                <w:szCs w:val="18"/>
              </w:rPr>
            </w:pPr>
          </w:p>
          <w:p w14:paraId="7DA6D680" w14:textId="429E77B2" w:rsidR="00E659DD" w:rsidRPr="003E7D03" w:rsidRDefault="007658CF" w:rsidP="00466541">
            <w:pPr>
              <w:bidi/>
              <w:spacing w:before="95"/>
              <w:jc w:val="center"/>
              <w:rPr>
                <w:b/>
                <w:sz w:val="28"/>
                <w:szCs w:val="18"/>
              </w:rPr>
            </w:pPr>
            <w:hyperlink r:id="rId13" w:history="1">
              <w:r w:rsidR="00F926EB">
                <w:rPr>
                  <w:rStyle w:val="Hyperlink"/>
                  <w:b/>
                  <w:bCs/>
                  <w:sz w:val="28"/>
                  <w:szCs w:val="18"/>
                  <w:rtl/>
                  <w:lang w:bidi="ar"/>
                </w:rPr>
                <w:t>سجِّل الآن</w:t>
              </w:r>
            </w:hyperlink>
          </w:p>
        </w:tc>
        <w:tc>
          <w:tcPr>
            <w:tcW w:w="2221" w:type="dxa"/>
            <w:shd w:val="clear" w:color="auto" w:fill="FBF9F4"/>
          </w:tcPr>
          <w:p w14:paraId="5E742108" w14:textId="17CD062C" w:rsidR="00E659DD" w:rsidRPr="0066426F" w:rsidRDefault="00E659DD" w:rsidP="00AF2BA3">
            <w:pPr>
              <w:bidi/>
              <w:spacing w:before="95"/>
              <w:jc w:val="center"/>
              <w:rPr>
                <w:b/>
                <w:sz w:val="28"/>
                <w:szCs w:val="18"/>
              </w:rPr>
            </w:pPr>
            <w:r>
              <w:rPr>
                <w:b/>
                <w:bCs/>
                <w:sz w:val="28"/>
                <w:szCs w:val="18"/>
                <w:rtl/>
                <w:lang w:bidi="ar"/>
              </w:rPr>
              <w:t>11 سبتمبر</w:t>
            </w:r>
          </w:p>
          <w:p w14:paraId="7065DE9B" w14:textId="79958B95" w:rsidR="00E659DD" w:rsidRPr="003E7D03" w:rsidRDefault="00E659DD"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الساعة 7:00 مساءً حتى 8:00 مساءً بالتوقيت الصيفي البريطاني</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2EF0B467" w14:textId="77777777" w:rsidR="00E659DD" w:rsidRPr="003E7D03" w:rsidRDefault="00E659DD" w:rsidP="00466541">
            <w:pPr>
              <w:spacing w:before="95"/>
              <w:jc w:val="center"/>
              <w:rPr>
                <w:b/>
                <w:sz w:val="28"/>
                <w:szCs w:val="18"/>
                <w:shd w:val="clear" w:color="auto" w:fill="FFFFFF"/>
              </w:rPr>
            </w:pPr>
          </w:p>
          <w:p w14:paraId="047FD6C1" w14:textId="4436A32F" w:rsidR="00E659DD" w:rsidRPr="003E7D03" w:rsidRDefault="007658CF" w:rsidP="00466541">
            <w:pPr>
              <w:bidi/>
              <w:spacing w:before="95"/>
              <w:jc w:val="center"/>
              <w:rPr>
                <w:b/>
                <w:sz w:val="28"/>
                <w:szCs w:val="18"/>
              </w:rPr>
            </w:pPr>
            <w:hyperlink r:id="rId14" w:history="1">
              <w:r w:rsidR="00F926EB">
                <w:rPr>
                  <w:rStyle w:val="Hyperlink"/>
                  <w:b/>
                  <w:bCs/>
                  <w:sz w:val="28"/>
                  <w:szCs w:val="18"/>
                  <w:rtl/>
                  <w:lang w:bidi="ar"/>
                </w:rPr>
                <w:t>سجِّل الآن</w:t>
              </w:r>
            </w:hyperlink>
          </w:p>
        </w:tc>
        <w:tc>
          <w:tcPr>
            <w:tcW w:w="2221" w:type="dxa"/>
            <w:shd w:val="clear" w:color="auto" w:fill="FBF9F4"/>
          </w:tcPr>
          <w:p w14:paraId="28241B35" w14:textId="78CFC122" w:rsidR="00E659DD" w:rsidRPr="0066426F" w:rsidRDefault="00B07641" w:rsidP="00AF2BA3">
            <w:pPr>
              <w:bidi/>
              <w:spacing w:before="95"/>
              <w:jc w:val="center"/>
              <w:rPr>
                <w:b/>
                <w:sz w:val="28"/>
                <w:szCs w:val="18"/>
              </w:rPr>
            </w:pPr>
            <w:r>
              <w:rPr>
                <w:b/>
                <w:bCs/>
                <w:sz w:val="28"/>
                <w:szCs w:val="18"/>
                <w:rtl/>
                <w:lang w:bidi="ar"/>
              </w:rPr>
              <w:t>13 سبتمبر</w:t>
            </w:r>
          </w:p>
          <w:p w14:paraId="295026FD" w14:textId="69B8EEAC" w:rsidR="00E659DD" w:rsidRPr="003E7D03" w:rsidRDefault="00E659DD"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الساعة 5:00 مساءً حتى 6:00 مساءً بالتوقيت الصيفي البريطاني</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7AC4E437" w14:textId="77777777" w:rsidR="00E659DD" w:rsidRPr="003E7D03" w:rsidRDefault="00E659DD" w:rsidP="00466541">
            <w:pPr>
              <w:spacing w:before="95"/>
              <w:jc w:val="center"/>
              <w:rPr>
                <w:b/>
                <w:sz w:val="28"/>
                <w:szCs w:val="18"/>
                <w:shd w:val="clear" w:color="auto" w:fill="FFFFFF"/>
              </w:rPr>
            </w:pPr>
          </w:p>
          <w:p w14:paraId="375E4D1B" w14:textId="6381CAB7" w:rsidR="00E659DD" w:rsidRPr="003E7D03" w:rsidRDefault="007658CF" w:rsidP="00466541">
            <w:pPr>
              <w:bidi/>
              <w:spacing w:before="95"/>
              <w:jc w:val="center"/>
              <w:rPr>
                <w:b/>
                <w:sz w:val="28"/>
                <w:szCs w:val="18"/>
              </w:rPr>
            </w:pPr>
            <w:hyperlink r:id="rId15" w:history="1">
              <w:r w:rsidR="00F926EB">
                <w:rPr>
                  <w:rStyle w:val="Hyperlink"/>
                  <w:b/>
                  <w:bCs/>
                  <w:sz w:val="28"/>
                  <w:szCs w:val="18"/>
                  <w:rtl/>
                  <w:lang w:bidi="ar"/>
                </w:rPr>
                <w:t>سجِّل الآن</w:t>
              </w:r>
            </w:hyperlink>
          </w:p>
        </w:tc>
        <w:tc>
          <w:tcPr>
            <w:tcW w:w="2108" w:type="dxa"/>
            <w:shd w:val="clear" w:color="auto" w:fill="FBF9F4"/>
          </w:tcPr>
          <w:p w14:paraId="65C99B68" w14:textId="3EB94B91" w:rsidR="00B07641" w:rsidRPr="0066426F" w:rsidRDefault="00B07641" w:rsidP="00B07641">
            <w:pPr>
              <w:bidi/>
              <w:spacing w:before="95"/>
              <w:jc w:val="center"/>
              <w:rPr>
                <w:b/>
                <w:sz w:val="28"/>
                <w:szCs w:val="18"/>
              </w:rPr>
            </w:pPr>
            <w:r>
              <w:rPr>
                <w:b/>
                <w:bCs/>
                <w:sz w:val="28"/>
                <w:szCs w:val="18"/>
                <w:rtl/>
                <w:lang w:bidi="ar"/>
              </w:rPr>
              <w:t>14 سبتمبر</w:t>
            </w:r>
          </w:p>
          <w:p w14:paraId="17AD62AA" w14:textId="77777777" w:rsidR="00B07641" w:rsidRPr="003E7D03" w:rsidRDefault="00B07641" w:rsidP="00B07641">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الساعة 1:00 بعد الظهيرة حتى 2:00 بعد الظهيرة بالتوقيت الصيفي البريطاني</w:t>
            </w:r>
          </w:p>
          <w:p w14:paraId="71AECB94" w14:textId="77777777" w:rsidR="00B07641" w:rsidRPr="003E7D03" w:rsidRDefault="00B07641" w:rsidP="00B07641">
            <w:pPr>
              <w:bidi/>
              <w:spacing w:before="95"/>
              <w:jc w:val="center"/>
              <w:rPr>
                <w:color w:val="10253F"/>
                <w:sz w:val="20"/>
                <w:szCs w:val="20"/>
              </w:rPr>
            </w:pPr>
            <w:r>
              <w:rPr>
                <w:color w:val="10253F"/>
                <w:sz w:val="20"/>
                <w:szCs w:val="20"/>
                <w:rtl/>
                <w:lang w:bidi="ar"/>
              </w:rPr>
              <w:t>(مع الأسئلة والأجوبة)</w:t>
            </w:r>
          </w:p>
          <w:p w14:paraId="59C4D2F7" w14:textId="77777777" w:rsidR="00B07641" w:rsidRPr="003E7D03" w:rsidRDefault="00B07641" w:rsidP="00B07641">
            <w:pPr>
              <w:spacing w:before="95"/>
              <w:jc w:val="center"/>
              <w:rPr>
                <w:b/>
                <w:sz w:val="28"/>
                <w:szCs w:val="18"/>
                <w:shd w:val="clear" w:color="auto" w:fill="FFFFFF"/>
              </w:rPr>
            </w:pPr>
          </w:p>
          <w:p w14:paraId="01A7E80A" w14:textId="35FD2962" w:rsidR="00E659DD" w:rsidRDefault="007658CF" w:rsidP="00B07641">
            <w:pPr>
              <w:bidi/>
              <w:spacing w:before="95"/>
              <w:jc w:val="center"/>
              <w:rPr>
                <w:b/>
                <w:sz w:val="28"/>
                <w:szCs w:val="18"/>
              </w:rPr>
            </w:pPr>
            <w:hyperlink r:id="rId16" w:history="1">
              <w:r w:rsidR="00F926EB">
                <w:rPr>
                  <w:rStyle w:val="Hyperlink"/>
                  <w:b/>
                  <w:bCs/>
                  <w:sz w:val="28"/>
                  <w:szCs w:val="18"/>
                  <w:rtl/>
                  <w:lang w:bidi="ar"/>
                </w:rPr>
                <w:t>سجِّل الآن</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ar"/>
        </w:rPr>
        <w:t xml:space="preserve">الأعداد محدودة لخيارات جلسات التدريب المباشرة، لذلك يلزم التسجيل المسبق. </w:t>
      </w:r>
    </w:p>
    <w:p w14:paraId="4DBCA599" w14:textId="6BA4A6E7" w:rsidR="00FF2F0A" w:rsidRDefault="00652FF1">
      <w:pPr>
        <w:pStyle w:val="BodyText"/>
        <w:bidi/>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6D195E" w:rsidRDefault="005E614A" w:rsidP="005E614A">
                            <w:pPr>
                              <w:pStyle w:val="Heading2"/>
                              <w:bidi/>
                              <w:spacing w:before="212"/>
                              <w:rPr>
                                <w:b/>
                                <w:bCs/>
                                <w:color w:val="002677"/>
                              </w:rPr>
                            </w:pPr>
                            <w:r>
                              <w:rPr>
                                <w:color w:val="002677"/>
                                <w:rtl/>
                                <w:lang w:bidi="ar"/>
                              </w:rPr>
                              <w:t xml:space="preserve">سيركز تدريب الشهر القادم على كيفية تقديم الدعم للتغلب على مشكلات الصحة النفسية التي تصيب الأصدقاء وأفراد العائلة. ترقَّب توفر روابط التسجيل للانضمام إلى جلسة مباشرة أو استخدم الخيار عند الطلب للمشاهدة عندما يكون ذلك مناسبًا لك.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6D195E" w:rsidRDefault="005E614A" w:rsidP="005E614A">
                      <w:pPr>
                        <w:pStyle w:val="Heading2"/>
                        <w:spacing w:before="212"/>
                        <w:rPr>
                          <w:b/>
                          <w:bCs/>
                          <w:color w:val="002677"/>
                        </w:rPr>
                        <w:bidi w:val="1"/>
                      </w:pPr>
                      <w:r>
                        <w:rPr>
                          <w:color w:val="002677"/>
                          <w:lang w:bidi="ar"/>
                          <w:b w:val="0"/>
                          <w:bCs w:val="0"/>
                          <w:i w:val="0"/>
                          <w:iCs w:val="0"/>
                          <w:u w:val="none"/>
                          <w:vertAlign w:val="baseline"/>
                          <w:rtl w:val="1"/>
                        </w:rPr>
                        <w:t xml:space="preserve">سيركز تدريب الشهر القادم على كيفية تقديم الدعم للتغلب على مشكلات الصحة النفسية التي تصيب الأصدقاء وأفراد العائلة. </w:t>
                      </w:r>
                      <w:r>
                        <w:rPr>
                          <w:color w:val="002677"/>
                          <w:lang w:bidi="ar"/>
                          <w:b w:val="0"/>
                          <w:bCs w:val="0"/>
                          <w:i w:val="0"/>
                          <w:iCs w:val="0"/>
                          <w:u w:val="none"/>
                          <w:vertAlign w:val="baseline"/>
                          <w:rtl w:val="1"/>
                        </w:rPr>
                        <w:t xml:space="preserve">ترقَّب توفر روابط التسجيل للانضمام إلى جلسة مباشرة أو استخدم الخيار عند الطلب للمشاهدة عندما يكون ذلك مناسبًا لك. </w:t>
                      </w:r>
                    </w:p>
                  </w:txbxContent>
                </v:textbox>
                <w10:wrap anchorx="margin"/>
              </v:rect>
            </w:pict>
          </mc:Fallback>
        </mc:AlternateContent>
      </w: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b/>
          <w:bCs/>
          <w:color w:val="FFFFFF"/>
          <w:sz w:val="24"/>
          <w:rtl/>
          <w:lang w:bidi="ar"/>
        </w:rPr>
        <w:t>البدء</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777719D9" w:rsidR="009E14D1" w:rsidRDefault="009E14D1" w:rsidP="007658CF">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7658CF">
        <w:rPr>
          <w:sz w:val="16"/>
          <w:szCs w:val="16"/>
          <w:lang w:bidi="ar"/>
        </w:rPr>
        <w:t xml:space="preserve"> </w:t>
      </w: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7658CF">
        <w:rPr>
          <w:sz w:val="16"/>
          <w:szCs w:val="16"/>
          <w:lang w:bidi="ar"/>
        </w:rPr>
        <w:t xml:space="preserve"> </w:t>
      </w:r>
      <w:r>
        <w:rPr>
          <w:sz w:val="16"/>
          <w:szCs w:val="16"/>
          <w:rtl/>
          <w:lang w:bidi="ar"/>
        </w:rPr>
        <w:t xml:space="preserve">الرعاية المتخصصة. نظرًا لاحتمال تضارب المصالح، لن يتم تقديم الاستشارات القانونية بشأن المشكلات التي قد تنطوي على إجراء قانوني ضد </w:t>
      </w:r>
      <w:r>
        <w:rPr>
          <w:sz w:val="16"/>
          <w:szCs w:val="16"/>
        </w:rPr>
        <w:t>Optum</w:t>
      </w:r>
      <w:r w:rsidR="007658CF">
        <w:rPr>
          <w:sz w:val="16"/>
          <w:szCs w:val="16"/>
        </w:rPr>
        <w:t xml:space="preserve"> </w:t>
      </w:r>
      <w:r>
        <w:rPr>
          <w:sz w:val="16"/>
          <w:szCs w:val="16"/>
          <w:rtl/>
          <w:lang w:bidi="ar"/>
        </w:rPr>
        <w:t>أو الشركات التابعة لها، أو أي كيان يتلقى المتصل من خلاله هذه الخدمات بشكل مباشر أو غير مباشر (على سبيل المثال، صاحب العمل أو الخطة الصحية). قد لا يتوفر هذا البرنامج وجميع مكوناته،</w:t>
      </w:r>
      <w:r w:rsidR="007658CF">
        <w:rPr>
          <w:sz w:val="16"/>
          <w:szCs w:val="16"/>
          <w:lang w:bidi="ar"/>
        </w:rPr>
        <w:t xml:space="preserve"> </w:t>
      </w:r>
      <w:r>
        <w:rPr>
          <w:sz w:val="16"/>
          <w:szCs w:val="16"/>
          <w:rtl/>
          <w:lang w:bidi="ar"/>
        </w:rPr>
        <w:t>لا سيما الخدمات المخصصة لأفراد الأسرة الذين تقل أعمارهم عن 16 عامًا، في جميع المواقع ويخضع للتغيير دون</w:t>
      </w:r>
      <w:r w:rsidR="007658CF">
        <w:rPr>
          <w:sz w:val="16"/>
          <w:szCs w:val="16"/>
          <w:lang w:bidi="ar"/>
        </w:rPr>
        <w:t xml:space="preserve"> </w:t>
      </w:r>
      <w:r>
        <w:rPr>
          <w:sz w:val="16"/>
          <w:szCs w:val="16"/>
          <w:rtl/>
          <w:lang w:bidi="ar"/>
        </w:rPr>
        <w:t>إخطار مسبق. قد تختلف التجربة و/أو المستويات التعليمية لموارد برنامج مساعدة الموظفين بناءً على متطلبات العقد أو</w:t>
      </w:r>
      <w:r w:rsidR="007658CF">
        <w:rPr>
          <w:sz w:val="16"/>
          <w:szCs w:val="16"/>
          <w:lang w:bidi="ar"/>
        </w:rPr>
        <w:t xml:space="preserve"> </w:t>
      </w:r>
      <w:r>
        <w:rPr>
          <w:sz w:val="16"/>
          <w:szCs w:val="16"/>
          <w:rtl/>
          <w:lang w:bidi="ar"/>
        </w:rPr>
        <w:t>المتطلبات التنظيمية للبلد. قد يتم تطبيق استثناءات وقيود على التغطية.</w:t>
      </w:r>
    </w:p>
    <w:p w14:paraId="589813F1" w14:textId="77777777" w:rsidR="009E14D1" w:rsidRPr="009E14D1" w:rsidRDefault="009E14D1" w:rsidP="009E14D1">
      <w:pPr>
        <w:spacing w:line="276" w:lineRule="auto"/>
        <w:rPr>
          <w:sz w:val="16"/>
          <w:szCs w:val="16"/>
        </w:rPr>
      </w:pPr>
    </w:p>
    <w:p w14:paraId="2A76090F" w14:textId="1C8C859C" w:rsidR="00E94FD2" w:rsidRPr="005E614A" w:rsidRDefault="009E14D1" w:rsidP="007658CF">
      <w:pPr>
        <w:bidi/>
        <w:spacing w:line="276" w:lineRule="auto"/>
        <w:rPr>
          <w:sz w:val="16"/>
          <w:szCs w:val="16"/>
        </w:rPr>
      </w:pPr>
      <w:r>
        <w:rPr>
          <w:sz w:val="16"/>
          <w:szCs w:val="16"/>
          <w:rtl/>
          <w:lang w:bidi="ar"/>
        </w:rPr>
        <w:t xml:space="preserve">© 2023 </w:t>
      </w:r>
      <w:r>
        <w:rPr>
          <w:sz w:val="16"/>
          <w:szCs w:val="16"/>
        </w:rPr>
        <w:t>Optum، Inc</w:t>
      </w:r>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Pr>
          <w:sz w:val="16"/>
          <w:szCs w:val="16"/>
        </w:rPr>
        <w:t>Optum، Inc</w:t>
      </w:r>
      <w:r>
        <w:rPr>
          <w:sz w:val="16"/>
          <w:szCs w:val="16"/>
          <w:rtl/>
          <w:lang w:bidi="ar"/>
        </w:rPr>
        <w:t>. في الولايات المتحدة وغيرها من الولايات القضائية. تُعد كل العلامات التجارية أو أسماء المنتجات</w:t>
      </w:r>
      <w:r w:rsidR="007658CF">
        <w:rPr>
          <w:sz w:val="16"/>
          <w:szCs w:val="16"/>
          <w:lang w:bidi="ar"/>
        </w:rPr>
        <w:t xml:space="preserve"> </w:t>
      </w:r>
      <w:r>
        <w:rPr>
          <w:sz w:val="16"/>
          <w:szCs w:val="16"/>
          <w:rtl/>
          <w:lang w:bidi="ar"/>
        </w:rPr>
        <w:t xml:space="preserve">الأخرى علامات تجارية أو علامات مسجَّلة لممتلكات أصحابها المعنيين. تُعد </w:t>
      </w:r>
      <w:r>
        <w:rPr>
          <w:sz w:val="16"/>
          <w:szCs w:val="16"/>
        </w:rPr>
        <w:t>Optum</w:t>
      </w:r>
      <w:r>
        <w:rPr>
          <w:sz w:val="16"/>
          <w:szCs w:val="16"/>
          <w:rtl/>
          <w:lang w:bidi="ar"/>
        </w:rPr>
        <w:t xml:space="preserve"> شركة تحقق تكافؤ الفرص في العمل.</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E5D95"/>
    <w:rsid w:val="00351DAF"/>
    <w:rsid w:val="00367188"/>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3681A"/>
    <w:rsid w:val="006432DE"/>
    <w:rsid w:val="00652FF1"/>
    <w:rsid w:val="0066426F"/>
    <w:rsid w:val="006C5610"/>
    <w:rsid w:val="006D195E"/>
    <w:rsid w:val="007164B8"/>
    <w:rsid w:val="007658CF"/>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67D88"/>
    <w:rsid w:val="00A85A38"/>
    <w:rsid w:val="00AF2BA3"/>
    <w:rsid w:val="00B07641"/>
    <w:rsid w:val="00B47568"/>
    <w:rsid w:val="00B66B85"/>
    <w:rsid w:val="00BA57F9"/>
    <w:rsid w:val="00BB0C65"/>
    <w:rsid w:val="00BC7875"/>
    <w:rsid w:val="00BD2802"/>
    <w:rsid w:val="00BE0296"/>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926EB"/>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12</cp:revision>
  <dcterms:created xsi:type="dcterms:W3CDTF">2023-07-06T12:14:00Z</dcterms:created>
  <dcterms:modified xsi:type="dcterms:W3CDTF">2023-08-15T06:15:00Z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