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22244" w14:textId="07A3444F" w:rsidR="0090500E" w:rsidRDefault="0090500E" w:rsidP="00AE22A3">
      <w:pPr>
        <w:spacing w:after="0"/>
        <w:ind w:right="2250"/>
        <w:rPr>
          <w:rFonts w:ascii="Arial" w:hAnsi="Arial" w:cs="Arial"/>
          <w:b/>
          <w:bCs/>
          <w:color w:val="FF0000"/>
        </w:rPr>
      </w:pPr>
      <w:r>
        <w:rPr>
          <w:rFonts w:ascii="Times New Roman"/>
          <w:noProof/>
          <w:sz w:val="20"/>
        </w:rPr>
        <w:drawing>
          <wp:anchor distT="0" distB="0" distL="114300" distR="114300" simplePos="0" relativeHeight="251659264" behindDoc="1" locked="0" layoutInCell="1" allowOverlap="1" wp14:anchorId="5567AD22" wp14:editId="04D23735">
            <wp:simplePos x="0" y="0"/>
            <wp:positionH relativeFrom="column">
              <wp:posOffset>-390525</wp:posOffset>
            </wp:positionH>
            <wp:positionV relativeFrom="paragraph">
              <wp:posOffset>-28575</wp:posOffset>
            </wp:positionV>
            <wp:extent cx="1447800" cy="420370"/>
            <wp:effectExtent l="0" t="0" r="0" b="0"/>
            <wp:wrapNone/>
            <wp:docPr id="14" name="docshap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shape10"/>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47800" cy="420370"/>
                    </a:xfrm>
                    <a:prstGeom prst="rect">
                      <a:avLst/>
                    </a:prstGeom>
                    <a:noFill/>
                  </pic:spPr>
                </pic:pic>
              </a:graphicData>
            </a:graphic>
            <wp14:sizeRelH relativeFrom="page">
              <wp14:pctWidth>0</wp14:pctWidth>
            </wp14:sizeRelH>
            <wp14:sizeRelV relativeFrom="page">
              <wp14:pctHeight>0</wp14:pctHeight>
            </wp14:sizeRelV>
          </wp:anchor>
        </w:drawing>
      </w:r>
    </w:p>
    <w:p w14:paraId="088A9079" w14:textId="382FB600" w:rsidR="0090500E" w:rsidRDefault="0090500E" w:rsidP="00AE22A3">
      <w:pPr>
        <w:spacing w:after="0"/>
        <w:ind w:right="2250"/>
        <w:rPr>
          <w:rFonts w:ascii="Arial" w:hAnsi="Arial" w:cs="Arial"/>
          <w:b/>
          <w:bCs/>
          <w:color w:val="FF0000"/>
        </w:rPr>
      </w:pPr>
      <w:r>
        <w:rPr>
          <w:rFonts w:ascii="Times New Roman"/>
          <w:noProof/>
          <w:sz w:val="20"/>
        </w:rPr>
        <w:drawing>
          <wp:anchor distT="0" distB="0" distL="114300" distR="114300" simplePos="0" relativeHeight="251661312" behindDoc="0" locked="0" layoutInCell="1" allowOverlap="1" wp14:anchorId="719E5C04" wp14:editId="052C3859">
            <wp:simplePos x="0" y="0"/>
            <wp:positionH relativeFrom="margin">
              <wp:posOffset>4057015</wp:posOffset>
            </wp:positionH>
            <wp:positionV relativeFrom="page">
              <wp:posOffset>1179195</wp:posOffset>
            </wp:positionV>
            <wp:extent cx="2847975" cy="2847975"/>
            <wp:effectExtent l="0" t="0" r="9525" b="9525"/>
            <wp:wrapThrough wrapText="bothSides">
              <wp:wrapPolygon edited="0">
                <wp:start x="2023" y="3612"/>
                <wp:lineTo x="1300" y="5201"/>
                <wp:lineTo x="722" y="6213"/>
                <wp:lineTo x="144" y="7802"/>
                <wp:lineTo x="0" y="8380"/>
                <wp:lineTo x="0" y="13148"/>
                <wp:lineTo x="722" y="15460"/>
                <wp:lineTo x="2023" y="17771"/>
                <wp:lineTo x="4768" y="20083"/>
                <wp:lineTo x="4912" y="20372"/>
                <wp:lineTo x="8091" y="21528"/>
                <wp:lineTo x="8813" y="21528"/>
                <wp:lineTo x="12714" y="21528"/>
                <wp:lineTo x="13437" y="21528"/>
                <wp:lineTo x="16615" y="20372"/>
                <wp:lineTo x="16760" y="20083"/>
                <wp:lineTo x="19505" y="17771"/>
                <wp:lineTo x="20805" y="15460"/>
                <wp:lineTo x="21528" y="13148"/>
                <wp:lineTo x="21528" y="8380"/>
                <wp:lineTo x="20950" y="6213"/>
                <wp:lineTo x="19505" y="3612"/>
                <wp:lineTo x="2023" y="3612"/>
              </wp:wrapPolygon>
            </wp:wrapThrough>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rotWithShape="1">
                    <a:blip r:embed="rId6">
                      <a:extLst>
                        <a:ext uri="{28A0092B-C50C-407E-A947-70E740481C1C}">
                          <a14:useLocalDpi xmlns:a14="http://schemas.microsoft.com/office/drawing/2010/main" val="0"/>
                        </a:ext>
                      </a:extLst>
                    </a:blip>
                    <a:srcRect l="34800" t="-22328" r="8563" b="-1"/>
                    <a:stretch/>
                  </pic:blipFill>
                  <pic:spPr bwMode="auto">
                    <a:xfrm>
                      <a:off x="0" y="0"/>
                      <a:ext cx="2847975" cy="2847975"/>
                    </a:xfrm>
                    <a:prstGeom prst="ellipse">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9A54985" w14:textId="3E68090B" w:rsidR="0090500E" w:rsidRDefault="0090500E" w:rsidP="00AE22A3">
      <w:pPr>
        <w:spacing w:after="0"/>
        <w:ind w:right="2250"/>
        <w:rPr>
          <w:rFonts w:ascii="Arial" w:hAnsi="Arial" w:cs="Arial"/>
          <w:b/>
          <w:bCs/>
          <w:color w:val="FF0000"/>
        </w:rPr>
      </w:pPr>
    </w:p>
    <w:p w14:paraId="58A3B7D2" w14:textId="560CA5CC" w:rsidR="0090500E" w:rsidRDefault="0090500E" w:rsidP="00AE22A3">
      <w:pPr>
        <w:spacing w:after="0"/>
        <w:ind w:right="2250"/>
        <w:rPr>
          <w:rFonts w:ascii="Arial" w:hAnsi="Arial" w:cs="Arial"/>
          <w:b/>
          <w:bCs/>
          <w:color w:val="FF0000"/>
        </w:rPr>
      </w:pPr>
      <w:r>
        <w:rPr>
          <w:rFonts w:ascii="Times New Roman"/>
          <w:noProof/>
          <w:sz w:val="20"/>
        </w:rPr>
        <mc:AlternateContent>
          <mc:Choice Requires="wps">
            <w:drawing>
              <wp:anchor distT="0" distB="0" distL="114300" distR="114300" simplePos="0" relativeHeight="251660288" behindDoc="1" locked="0" layoutInCell="1" allowOverlap="1" wp14:anchorId="4953E990" wp14:editId="04C2D077">
                <wp:simplePos x="0" y="0"/>
                <wp:positionH relativeFrom="page">
                  <wp:posOffset>-47625</wp:posOffset>
                </wp:positionH>
                <wp:positionV relativeFrom="paragraph">
                  <wp:posOffset>260985</wp:posOffset>
                </wp:positionV>
                <wp:extent cx="8181975" cy="2962275"/>
                <wp:effectExtent l="0" t="0" r="9525" b="9525"/>
                <wp:wrapNone/>
                <wp:docPr id="10"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81975" cy="2962275"/>
                        </a:xfrm>
                        <a:prstGeom prst="rect">
                          <a:avLst/>
                        </a:prstGeom>
                        <a:solidFill>
                          <a:srgbClr val="FBF9F4"/>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67307A" id="docshape7" o:spid="_x0000_s1026" style="position:absolute;margin-left:-3.75pt;margin-top:20.55pt;width:644.25pt;height:233.2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" fillcolor="#fbf9f4" stroked="f">
                <w10:wrap anchorx="page"/>
              </v:rect>
            </w:pict>
          </mc:Fallback>
        </mc:AlternateContent>
      </w:r>
    </w:p>
    <w:p w14:paraId="0F30CED3" w14:textId="08DB099E" w:rsidR="0090500E" w:rsidRDefault="0090500E" w:rsidP="00AE22A3">
      <w:pPr>
        <w:spacing w:after="0"/>
        <w:ind w:right="2250"/>
        <w:rPr>
          <w:rFonts w:ascii="Arial" w:hAnsi="Arial" w:cs="Arial"/>
          <w:b/>
          <w:bCs/>
          <w:color w:val="FF0000"/>
        </w:rPr>
      </w:pPr>
    </w:p>
    <w:p w14:paraId="38968AF1" w14:textId="77777777" w:rsidR="0090500E" w:rsidRDefault="0090500E" w:rsidP="00AE22A3">
      <w:pPr>
        <w:spacing w:after="0"/>
        <w:ind w:right="2250"/>
        <w:rPr>
          <w:rFonts w:ascii="Arial" w:hAnsi="Arial" w:cs="Arial"/>
          <w:b/>
          <w:bCs/>
          <w:color w:val="FF0000"/>
        </w:rPr>
      </w:pPr>
    </w:p>
    <w:p w14:paraId="478D0F8B" w14:textId="77777777" w:rsidR="0090500E" w:rsidRDefault="0090500E" w:rsidP="00AE22A3">
      <w:pPr>
        <w:spacing w:after="0"/>
        <w:ind w:right="2250"/>
        <w:rPr>
          <w:rFonts w:ascii="Arial" w:hAnsi="Arial" w:cs="Arial"/>
          <w:b/>
          <w:bCs/>
          <w:color w:val="FF0000"/>
        </w:rPr>
      </w:pPr>
    </w:p>
    <w:p w14:paraId="7B568DE2" w14:textId="77777777" w:rsidR="0090500E" w:rsidRDefault="0090500E" w:rsidP="00AE22A3">
      <w:pPr>
        <w:spacing w:after="0"/>
        <w:ind w:right="2250"/>
        <w:rPr>
          <w:rFonts w:ascii="Arial" w:hAnsi="Arial" w:cs="Arial"/>
          <w:b/>
          <w:bCs/>
          <w:color w:val="FF0000"/>
        </w:rPr>
      </w:pPr>
    </w:p>
    <w:p w14:paraId="61DB892A" w14:textId="77777777" w:rsidR="0090500E" w:rsidRDefault="0090500E" w:rsidP="00AE22A3">
      <w:pPr>
        <w:spacing w:after="0"/>
        <w:ind w:right="2250"/>
        <w:rPr>
          <w:rFonts w:ascii="Arial" w:hAnsi="Arial" w:cs="Arial"/>
          <w:b/>
          <w:bCs/>
          <w:color w:val="FF0000"/>
        </w:rPr>
      </w:pPr>
    </w:p>
    <w:p w14:paraId="6CA1493D" w14:textId="77777777" w:rsidR="0090500E" w:rsidRDefault="0090500E" w:rsidP="00AE22A3">
      <w:pPr>
        <w:spacing w:after="0"/>
        <w:ind w:right="2250"/>
        <w:rPr>
          <w:rFonts w:ascii="Arial" w:hAnsi="Arial" w:cs="Arial"/>
          <w:b/>
          <w:bCs/>
          <w:color w:val="FF0000"/>
        </w:rPr>
      </w:pPr>
    </w:p>
    <w:p w14:paraId="0D2DE754" w14:textId="77777777" w:rsidR="0090500E" w:rsidRDefault="0090500E" w:rsidP="00AE22A3">
      <w:pPr>
        <w:spacing w:after="0"/>
        <w:ind w:right="2250"/>
        <w:rPr>
          <w:rFonts w:ascii="Arial" w:hAnsi="Arial" w:cs="Arial"/>
          <w:b/>
          <w:bCs/>
          <w:color w:val="FF0000"/>
        </w:rPr>
      </w:pPr>
    </w:p>
    <w:p w14:paraId="4CD8D9E4" w14:textId="77777777" w:rsidR="0090500E" w:rsidRDefault="0090500E" w:rsidP="00AE22A3">
      <w:pPr>
        <w:spacing w:after="0"/>
        <w:ind w:right="2250"/>
        <w:rPr>
          <w:rFonts w:ascii="Arial" w:hAnsi="Arial" w:cs="Arial"/>
          <w:b/>
          <w:bCs/>
          <w:color w:val="FF0000"/>
        </w:rPr>
      </w:pPr>
    </w:p>
    <w:p w14:paraId="0F5546D1" w14:textId="4E409149" w:rsidR="00AE22A3" w:rsidRPr="0090500E" w:rsidRDefault="00AE22A3" w:rsidP="0090500E">
      <w:pPr>
        <w:spacing w:after="0"/>
        <w:ind w:right="2250"/>
        <w:rPr>
          <w:rFonts w:ascii="Arial" w:hAnsi="Arial" w:cs="Arial"/>
          <w:color w:val="002060"/>
          <w:sz w:val="40"/>
          <w:szCs w:val="40"/>
        </w:rPr>
      </w:pPr>
      <w:r w:rsidRPr="0090500E">
        <w:rPr>
          <w:rFonts w:ascii="Arial" w:hAnsi="Arial" w:cs="Arial"/>
          <w:b/>
          <w:bCs/>
          <w:color w:val="002060"/>
          <w:sz w:val="40"/>
          <w:szCs w:val="40"/>
          <w:lang w:eastAsia="zh-CN"/>
        </w:rPr>
        <w:t>关于管理人际关系压力的建议</w:t>
      </w:r>
    </w:p>
    <w:p w14:paraId="558A8070" w14:textId="77777777" w:rsidR="00AE22A3" w:rsidRPr="00A07F86" w:rsidRDefault="00AE22A3" w:rsidP="00AE22A3">
      <w:pPr>
        <w:spacing w:after="0" w:line="276" w:lineRule="auto"/>
        <w:rPr>
          <w:rFonts w:ascii="Arial" w:hAnsi="Arial" w:cs="Arial"/>
          <w:sz w:val="20"/>
          <w:szCs w:val="20"/>
          <w:lang w:eastAsia="zh-CN"/>
        </w:rPr>
      </w:pPr>
    </w:p>
    <w:p w14:paraId="448E20B3" w14:textId="77777777" w:rsidR="0090500E" w:rsidRDefault="0090500E" w:rsidP="00AE22A3">
      <w:pPr>
        <w:spacing w:after="0" w:line="276" w:lineRule="auto"/>
        <w:rPr>
          <w:rFonts w:ascii="Arial" w:hAnsi="Arial" w:cs="Arial"/>
          <w:sz w:val="20"/>
          <w:szCs w:val="20"/>
          <w:lang w:eastAsia="zh-CN"/>
        </w:rPr>
      </w:pPr>
    </w:p>
    <w:p w14:paraId="7C2BBFC4" w14:textId="77777777" w:rsidR="0090500E" w:rsidRDefault="0090500E" w:rsidP="00AE22A3">
      <w:pPr>
        <w:spacing w:after="0" w:line="276" w:lineRule="auto"/>
        <w:rPr>
          <w:rFonts w:ascii="Arial" w:hAnsi="Arial" w:cs="Arial"/>
          <w:sz w:val="20"/>
          <w:szCs w:val="20"/>
          <w:lang w:eastAsia="zh-CN"/>
        </w:rPr>
      </w:pPr>
    </w:p>
    <w:p w14:paraId="0FE296ED" w14:textId="77777777" w:rsidR="0090500E" w:rsidRDefault="0090500E" w:rsidP="00AE22A3">
      <w:pPr>
        <w:spacing w:after="0" w:line="276" w:lineRule="auto"/>
        <w:rPr>
          <w:rFonts w:ascii="Arial" w:hAnsi="Arial" w:cs="Arial"/>
          <w:sz w:val="20"/>
          <w:szCs w:val="20"/>
          <w:lang w:eastAsia="zh-CN"/>
        </w:rPr>
      </w:pPr>
    </w:p>
    <w:p w14:paraId="518A6226" w14:textId="77777777" w:rsidR="0090500E" w:rsidRDefault="0090500E" w:rsidP="00AE22A3">
      <w:pPr>
        <w:spacing w:after="0" w:line="276" w:lineRule="auto"/>
        <w:rPr>
          <w:rFonts w:ascii="Arial" w:hAnsi="Arial" w:cs="Arial"/>
          <w:sz w:val="20"/>
          <w:szCs w:val="20"/>
          <w:lang w:eastAsia="zh-CN"/>
        </w:rPr>
      </w:pPr>
    </w:p>
    <w:p w14:paraId="002EABFD" w14:textId="77777777" w:rsidR="0090500E" w:rsidRDefault="0090500E" w:rsidP="00AE22A3">
      <w:pPr>
        <w:spacing w:after="0" w:line="276" w:lineRule="auto"/>
        <w:rPr>
          <w:rFonts w:ascii="Arial" w:hAnsi="Arial" w:cs="Arial"/>
          <w:sz w:val="20"/>
          <w:szCs w:val="20"/>
          <w:lang w:eastAsia="zh-CN"/>
        </w:rPr>
      </w:pPr>
    </w:p>
    <w:p w14:paraId="30115839" w14:textId="77777777" w:rsidR="0090500E" w:rsidRDefault="0090500E" w:rsidP="00AE22A3">
      <w:pPr>
        <w:spacing w:after="0" w:line="276" w:lineRule="auto"/>
        <w:rPr>
          <w:rFonts w:ascii="Arial" w:hAnsi="Arial" w:cs="Arial"/>
          <w:sz w:val="20"/>
          <w:szCs w:val="20"/>
          <w:lang w:eastAsia="zh-CN"/>
        </w:rPr>
      </w:pPr>
    </w:p>
    <w:p w14:paraId="4FF8DBBD" w14:textId="77777777" w:rsidR="0090500E" w:rsidRDefault="0090500E" w:rsidP="00AE22A3">
      <w:pPr>
        <w:spacing w:after="0" w:line="276" w:lineRule="auto"/>
        <w:rPr>
          <w:rFonts w:ascii="Arial" w:hAnsi="Arial" w:cs="Arial"/>
          <w:sz w:val="20"/>
          <w:szCs w:val="20"/>
          <w:lang w:eastAsia="zh-CN"/>
        </w:rPr>
      </w:pPr>
    </w:p>
    <w:p w14:paraId="023F262E" w14:textId="77777777" w:rsidR="0090500E" w:rsidRDefault="0090500E" w:rsidP="00AE22A3">
      <w:pPr>
        <w:spacing w:after="0" w:line="276" w:lineRule="auto"/>
        <w:rPr>
          <w:rFonts w:ascii="Arial" w:hAnsi="Arial" w:cs="Arial"/>
          <w:sz w:val="20"/>
          <w:szCs w:val="20"/>
          <w:lang w:eastAsia="zh-CN"/>
        </w:rPr>
      </w:pPr>
    </w:p>
    <w:p w14:paraId="3D6E3196" w14:textId="1912D341" w:rsidR="00AE22A3" w:rsidRPr="00A07F86" w:rsidRDefault="00AE22A3" w:rsidP="00AE22A3">
      <w:pPr>
        <w:spacing w:after="0" w:line="276" w:lineRule="auto"/>
        <w:rPr>
          <w:rFonts w:ascii="Arial" w:hAnsi="Arial" w:cs="Arial"/>
          <w:sz w:val="20"/>
          <w:szCs w:val="20"/>
          <w:lang w:eastAsia="zh-CN"/>
        </w:rPr>
      </w:pPr>
      <w:r w:rsidRPr="00A07F86">
        <w:rPr>
          <w:rFonts w:ascii="Arial" w:hAnsi="Arial" w:cs="Arial"/>
          <w:sz w:val="20"/>
          <w:szCs w:val="20"/>
          <w:lang w:eastAsia="zh-CN"/>
        </w:rPr>
        <w:t>尽管我们关心亲友，喜欢与他们共度时光，但无论是多么紧密的人际关系，有时都可能给您带来压力。有时这仅仅是因为您朋友或同事的一些细微的言行举动。有时，您无法控制的外部力量或环境（比如工作、金钱、孩子、新闻事件等等）会让您感觉不舒服。</w:t>
      </w:r>
      <w:r w:rsidRPr="00A07F86">
        <w:rPr>
          <w:rFonts w:ascii="Arial" w:hAnsi="Arial" w:cs="Arial"/>
          <w:sz w:val="20"/>
          <w:szCs w:val="20"/>
          <w:lang w:eastAsia="zh-CN"/>
        </w:rPr>
        <w:t xml:space="preserve"> </w:t>
      </w:r>
    </w:p>
    <w:p w14:paraId="47712CB8" w14:textId="77777777" w:rsidR="00AE22A3" w:rsidRPr="00A07F86" w:rsidRDefault="00AE22A3" w:rsidP="00AE22A3">
      <w:pPr>
        <w:spacing w:after="0" w:line="276" w:lineRule="auto"/>
        <w:rPr>
          <w:rFonts w:ascii="Arial" w:hAnsi="Arial" w:cs="Arial"/>
          <w:sz w:val="20"/>
          <w:szCs w:val="20"/>
          <w:lang w:eastAsia="zh-CN"/>
        </w:rPr>
      </w:pPr>
    </w:p>
    <w:p w14:paraId="5BCD77E4" w14:textId="77777777" w:rsidR="00AE22A3" w:rsidRPr="00A07F86" w:rsidRDefault="00AE22A3" w:rsidP="00AE22A3">
      <w:pPr>
        <w:spacing w:after="0" w:line="276" w:lineRule="auto"/>
        <w:rPr>
          <w:rFonts w:ascii="Arial" w:hAnsi="Arial" w:cs="Arial"/>
          <w:sz w:val="20"/>
          <w:szCs w:val="20"/>
          <w:lang w:eastAsia="zh-CN"/>
        </w:rPr>
      </w:pPr>
      <w:r w:rsidRPr="00A07F86">
        <w:rPr>
          <w:rFonts w:ascii="Arial" w:hAnsi="Arial" w:cs="Arial"/>
          <w:sz w:val="20"/>
          <w:szCs w:val="20"/>
          <w:lang w:eastAsia="zh-CN"/>
        </w:rPr>
        <w:t>我们将介绍</w:t>
      </w:r>
      <w:r w:rsidRPr="00A07F86">
        <w:rPr>
          <w:rFonts w:ascii="Arial" w:hAnsi="Arial" w:cs="Arial"/>
          <w:sz w:val="20"/>
          <w:szCs w:val="20"/>
          <w:lang w:eastAsia="zh-CN"/>
        </w:rPr>
        <w:t xml:space="preserve"> 8 </w:t>
      </w:r>
      <w:r w:rsidRPr="00A07F86">
        <w:rPr>
          <w:rFonts w:ascii="Arial" w:hAnsi="Arial" w:cs="Arial"/>
          <w:sz w:val="20"/>
          <w:szCs w:val="20"/>
          <w:lang w:eastAsia="zh-CN"/>
        </w:rPr>
        <w:t>种管理人际关系压力的方法：</w:t>
      </w:r>
    </w:p>
    <w:p w14:paraId="747D58FD" w14:textId="77777777" w:rsidR="00AE22A3" w:rsidRPr="00A07F86" w:rsidRDefault="00AE22A3" w:rsidP="00AE22A3">
      <w:pPr>
        <w:spacing w:after="0" w:line="276" w:lineRule="auto"/>
        <w:rPr>
          <w:rFonts w:ascii="Arial" w:hAnsi="Arial" w:cs="Arial"/>
          <w:color w:val="000000" w:themeColor="text1"/>
          <w:sz w:val="20"/>
          <w:szCs w:val="20"/>
          <w:lang w:eastAsia="zh-CN"/>
        </w:rPr>
      </w:pPr>
    </w:p>
    <w:p w14:paraId="07CBE916" w14:textId="77777777" w:rsidR="00AE22A3" w:rsidRPr="00A07F86" w:rsidRDefault="00AE22A3" w:rsidP="00AE22A3">
      <w:pPr>
        <w:pStyle w:val="ListParagraph"/>
        <w:numPr>
          <w:ilvl w:val="0"/>
          <w:numId w:val="1"/>
        </w:numPr>
        <w:spacing w:after="0" w:line="276" w:lineRule="auto"/>
        <w:contextualSpacing w:val="0"/>
        <w:rPr>
          <w:rFonts w:ascii="Arial" w:hAnsi="Arial" w:cs="Arial"/>
          <w:color w:val="000000" w:themeColor="text1"/>
          <w:sz w:val="20"/>
          <w:szCs w:val="20"/>
          <w:lang w:eastAsia="zh-CN"/>
        </w:rPr>
      </w:pPr>
      <w:r w:rsidRPr="00A07F86">
        <w:rPr>
          <w:rFonts w:ascii="Arial" w:hAnsi="Arial" w:cs="Arial"/>
          <w:b/>
          <w:bCs/>
          <w:color w:val="000000" w:themeColor="text1"/>
          <w:sz w:val="20"/>
          <w:szCs w:val="20"/>
          <w:lang w:eastAsia="zh-CN"/>
        </w:rPr>
        <w:t>从您入手。</w:t>
      </w:r>
      <w:r w:rsidRPr="00A07F86">
        <w:rPr>
          <w:rFonts w:ascii="Arial" w:hAnsi="Arial" w:cs="Arial"/>
          <w:color w:val="000000" w:themeColor="text1"/>
          <w:sz w:val="20"/>
          <w:szCs w:val="20"/>
          <w:lang w:eastAsia="zh-CN"/>
        </w:rPr>
        <w:t>有健康自尊心的人通常自我感觉良好，更容易度过难熬的时期。</w:t>
      </w:r>
      <w:r w:rsidRPr="00A07F86">
        <w:rPr>
          <w:rFonts w:ascii="Arial" w:hAnsi="Arial" w:cs="Arial"/>
          <w:sz w:val="20"/>
          <w:szCs w:val="20"/>
          <w:lang w:eastAsia="zh-CN"/>
        </w:rPr>
        <w:t>学会找出让您感到沮丧或自我怀疑的诱因，并积极培养正能量的念头和自我对话，以便营建健康的自我关系。</w:t>
      </w:r>
    </w:p>
    <w:p w14:paraId="34B9982E" w14:textId="77777777" w:rsidR="00AE22A3" w:rsidRPr="00A07F86" w:rsidRDefault="00AE22A3" w:rsidP="00AE22A3">
      <w:pPr>
        <w:pStyle w:val="ListParagraph"/>
        <w:numPr>
          <w:ilvl w:val="0"/>
          <w:numId w:val="1"/>
        </w:numPr>
        <w:spacing w:after="0" w:line="276" w:lineRule="auto"/>
        <w:contextualSpacing w:val="0"/>
        <w:rPr>
          <w:rFonts w:ascii="Arial" w:hAnsi="Arial" w:cs="Arial"/>
          <w:color w:val="000000" w:themeColor="text1"/>
          <w:sz w:val="20"/>
          <w:szCs w:val="20"/>
          <w:lang w:eastAsia="zh-CN"/>
        </w:rPr>
      </w:pPr>
      <w:r w:rsidRPr="00A07F86">
        <w:rPr>
          <w:rFonts w:ascii="Arial" w:hAnsi="Arial" w:cs="Arial"/>
          <w:b/>
          <w:bCs/>
          <w:color w:val="000000" w:themeColor="text1"/>
          <w:sz w:val="20"/>
          <w:szCs w:val="20"/>
          <w:lang w:eastAsia="zh-CN"/>
        </w:rPr>
        <w:t>考虑压力源。</w:t>
      </w:r>
      <w:r w:rsidRPr="00A07F86">
        <w:rPr>
          <w:rFonts w:ascii="Arial" w:hAnsi="Arial" w:cs="Arial"/>
          <w:color w:val="000000" w:themeColor="text1"/>
          <w:sz w:val="20"/>
          <w:szCs w:val="20"/>
          <w:lang w:eastAsia="zh-CN"/>
        </w:rPr>
        <w:t>有时，我们的压力源与身边的亲友并没有关系，但我们却因为感到有压力而对他们大发雷霆。这些压力源可能很简单，例如饥饿感、疲倦感或日程安排过满，而您可以对此采取应对措施。</w:t>
      </w:r>
    </w:p>
    <w:p w14:paraId="4F0FF679" w14:textId="77777777" w:rsidR="00AE22A3" w:rsidRPr="00A07F86" w:rsidRDefault="00AE22A3" w:rsidP="00AE22A3">
      <w:pPr>
        <w:pStyle w:val="ListParagraph"/>
        <w:numPr>
          <w:ilvl w:val="0"/>
          <w:numId w:val="1"/>
        </w:numPr>
        <w:spacing w:after="0" w:line="276" w:lineRule="auto"/>
        <w:contextualSpacing w:val="0"/>
        <w:rPr>
          <w:rFonts w:ascii="Arial" w:hAnsi="Arial" w:cs="Arial"/>
          <w:color w:val="000000" w:themeColor="text1"/>
          <w:sz w:val="20"/>
          <w:szCs w:val="20"/>
          <w:lang w:eastAsia="zh-CN"/>
        </w:rPr>
      </w:pPr>
      <w:r w:rsidRPr="00A07F86">
        <w:rPr>
          <w:rFonts w:ascii="Arial" w:hAnsi="Arial" w:cs="Arial"/>
          <w:b/>
          <w:bCs/>
          <w:color w:val="000000" w:themeColor="text1"/>
          <w:sz w:val="20"/>
          <w:szCs w:val="20"/>
          <w:lang w:eastAsia="zh-CN"/>
        </w:rPr>
        <w:t>检查您的冲突应对方式。</w:t>
      </w:r>
      <w:r w:rsidRPr="00A07F86">
        <w:rPr>
          <w:rFonts w:ascii="Arial" w:hAnsi="Arial" w:cs="Arial"/>
          <w:color w:val="000000" w:themeColor="text1"/>
          <w:sz w:val="20"/>
          <w:szCs w:val="20"/>
          <w:lang w:eastAsia="zh-CN"/>
        </w:rPr>
        <w:t>您倾向于直接面对冲突还是避免冲突，或者采取其他应对方法？通过了解自己的应对方式，您可以更妥善地视情境需要进行调整，这可能意味着积极倾听、畅所欲言或主动处理。</w:t>
      </w:r>
      <w:r w:rsidRPr="00A07F86">
        <w:rPr>
          <w:rFonts w:ascii="Arial" w:hAnsi="Arial" w:cs="Arial"/>
          <w:color w:val="000000" w:themeColor="text1"/>
          <w:sz w:val="20"/>
          <w:szCs w:val="20"/>
          <w:lang w:eastAsia="zh-CN"/>
        </w:rPr>
        <w:t xml:space="preserve"> </w:t>
      </w:r>
    </w:p>
    <w:p w14:paraId="326F7106" w14:textId="77777777" w:rsidR="00AE22A3" w:rsidRPr="00A07F86" w:rsidRDefault="00AE22A3" w:rsidP="00AE22A3">
      <w:pPr>
        <w:pStyle w:val="ListParagraph"/>
        <w:numPr>
          <w:ilvl w:val="0"/>
          <w:numId w:val="1"/>
        </w:numPr>
        <w:spacing w:after="0" w:line="276" w:lineRule="auto"/>
        <w:contextualSpacing w:val="0"/>
        <w:rPr>
          <w:rFonts w:ascii="Arial" w:hAnsi="Arial" w:cs="Arial"/>
          <w:color w:val="000000" w:themeColor="text1"/>
          <w:sz w:val="20"/>
          <w:szCs w:val="20"/>
          <w:lang w:eastAsia="zh-CN"/>
        </w:rPr>
      </w:pPr>
      <w:r w:rsidRPr="00A07F86">
        <w:rPr>
          <w:rFonts w:ascii="Arial" w:hAnsi="Arial" w:cs="Arial"/>
          <w:b/>
          <w:bCs/>
          <w:color w:val="000000" w:themeColor="text1"/>
          <w:sz w:val="20"/>
          <w:szCs w:val="20"/>
          <w:lang w:eastAsia="zh-CN"/>
        </w:rPr>
        <w:t>面对面交谈。</w:t>
      </w:r>
      <w:r w:rsidRPr="00A07F86">
        <w:rPr>
          <w:rFonts w:ascii="Arial" w:hAnsi="Arial" w:cs="Arial"/>
          <w:color w:val="000000" w:themeColor="text1"/>
          <w:sz w:val="20"/>
          <w:szCs w:val="20"/>
          <w:lang w:eastAsia="zh-CN"/>
        </w:rPr>
        <w:t>不要发送充满愤怒情绪或伤人言辞的短信或电子邮件。安排时间进行当面交谈或通过视频交谈，这样您就可以冷静下来，整理好思绪并以尊重他人的方式沟通。</w:t>
      </w:r>
    </w:p>
    <w:p w14:paraId="784FD0B0" w14:textId="77777777" w:rsidR="00AE22A3" w:rsidRPr="00A07F86" w:rsidRDefault="00AE22A3" w:rsidP="00AE22A3">
      <w:pPr>
        <w:pStyle w:val="ListParagraph"/>
        <w:numPr>
          <w:ilvl w:val="0"/>
          <w:numId w:val="1"/>
        </w:numPr>
        <w:spacing w:after="0" w:line="276" w:lineRule="auto"/>
        <w:contextualSpacing w:val="0"/>
        <w:rPr>
          <w:rFonts w:ascii="Arial" w:hAnsi="Arial" w:cs="Arial"/>
          <w:color w:val="000000" w:themeColor="text1"/>
          <w:sz w:val="20"/>
          <w:szCs w:val="20"/>
          <w:lang w:eastAsia="zh-CN"/>
        </w:rPr>
      </w:pPr>
      <w:r w:rsidRPr="00A07F86">
        <w:rPr>
          <w:rFonts w:ascii="Arial" w:hAnsi="Arial" w:cs="Arial"/>
          <w:b/>
          <w:bCs/>
          <w:color w:val="000000" w:themeColor="text1"/>
          <w:sz w:val="20"/>
          <w:szCs w:val="20"/>
          <w:lang w:eastAsia="zh-CN"/>
        </w:rPr>
        <w:t>留出空间。</w:t>
      </w:r>
      <w:r w:rsidRPr="00A07F86">
        <w:rPr>
          <w:rFonts w:ascii="Arial" w:hAnsi="Arial" w:cs="Arial"/>
          <w:color w:val="000000" w:themeColor="text1"/>
          <w:sz w:val="20"/>
          <w:szCs w:val="20"/>
          <w:lang w:eastAsia="zh-CN"/>
        </w:rPr>
        <w:t>如果您投入了精力和时间去修复关系，那么请提醒自己改变需要时间，这具体取决于关系的紧张程度。给自己和对方留出时间来修复关系和采取新的行为。</w:t>
      </w:r>
      <w:r w:rsidRPr="00A07F86">
        <w:rPr>
          <w:rFonts w:ascii="Arial" w:hAnsi="Arial" w:cs="Arial"/>
          <w:color w:val="000000" w:themeColor="text1"/>
          <w:sz w:val="20"/>
          <w:szCs w:val="20"/>
          <w:lang w:eastAsia="zh-CN"/>
        </w:rPr>
        <w:t xml:space="preserve"> </w:t>
      </w:r>
    </w:p>
    <w:p w14:paraId="2905E427" w14:textId="77777777" w:rsidR="00AE22A3" w:rsidRPr="00A07F86" w:rsidRDefault="00AE22A3" w:rsidP="00AE22A3">
      <w:pPr>
        <w:pStyle w:val="ListParagraph"/>
        <w:numPr>
          <w:ilvl w:val="0"/>
          <w:numId w:val="1"/>
        </w:numPr>
        <w:spacing w:after="0" w:line="276" w:lineRule="auto"/>
        <w:contextualSpacing w:val="0"/>
        <w:rPr>
          <w:rFonts w:ascii="Arial" w:hAnsi="Arial" w:cs="Arial"/>
          <w:color w:val="000000" w:themeColor="text1"/>
          <w:sz w:val="20"/>
          <w:szCs w:val="20"/>
          <w:lang w:eastAsia="zh-CN"/>
        </w:rPr>
      </w:pPr>
      <w:r w:rsidRPr="00A07F86">
        <w:rPr>
          <w:rFonts w:ascii="Arial" w:hAnsi="Arial" w:cs="Arial"/>
          <w:b/>
          <w:bCs/>
          <w:color w:val="000000" w:themeColor="text1"/>
          <w:sz w:val="20"/>
          <w:szCs w:val="20"/>
          <w:lang w:eastAsia="zh-CN"/>
        </w:rPr>
        <w:t>互相关心。</w:t>
      </w:r>
      <w:r w:rsidRPr="00A07F86">
        <w:rPr>
          <w:rFonts w:ascii="Arial" w:hAnsi="Arial" w:cs="Arial"/>
          <w:sz w:val="20"/>
          <w:szCs w:val="20"/>
          <w:lang w:eastAsia="zh-CN"/>
        </w:rPr>
        <w:t>有时我们太过专注于各自的日常生活，因此忘记花时间享受与亲友共处。安排时间聚在一起，做一些大家都喜欢的事情，以便保持互动，维持良好关系。</w:t>
      </w:r>
      <w:r w:rsidRPr="00A07F86">
        <w:rPr>
          <w:rFonts w:ascii="Arial" w:hAnsi="Arial" w:cs="Arial"/>
          <w:sz w:val="20"/>
          <w:szCs w:val="20"/>
          <w:lang w:eastAsia="zh-CN"/>
        </w:rPr>
        <w:t xml:space="preserve"> </w:t>
      </w:r>
    </w:p>
    <w:p w14:paraId="620E7B84" w14:textId="77777777" w:rsidR="00AE22A3" w:rsidRPr="00A07F86" w:rsidRDefault="00AE22A3" w:rsidP="00AE22A3">
      <w:pPr>
        <w:pStyle w:val="ListParagraph"/>
        <w:numPr>
          <w:ilvl w:val="0"/>
          <w:numId w:val="1"/>
        </w:numPr>
        <w:spacing w:after="0" w:line="276" w:lineRule="auto"/>
        <w:contextualSpacing w:val="0"/>
        <w:rPr>
          <w:rFonts w:ascii="Arial" w:hAnsi="Arial" w:cs="Arial"/>
          <w:color w:val="000000" w:themeColor="text1"/>
          <w:sz w:val="20"/>
          <w:szCs w:val="20"/>
          <w:lang w:eastAsia="zh-CN"/>
        </w:rPr>
      </w:pPr>
      <w:r w:rsidRPr="00A07F86">
        <w:rPr>
          <w:rFonts w:ascii="Arial" w:hAnsi="Arial" w:cs="Arial"/>
          <w:b/>
          <w:bCs/>
          <w:sz w:val="20"/>
          <w:szCs w:val="20"/>
          <w:lang w:eastAsia="zh-CN"/>
        </w:rPr>
        <w:t>设定界限。</w:t>
      </w:r>
      <w:r w:rsidRPr="00A07F86">
        <w:rPr>
          <w:rFonts w:ascii="Arial" w:hAnsi="Arial" w:cs="Arial"/>
          <w:color w:val="000000" w:themeColor="text1"/>
          <w:sz w:val="20"/>
          <w:szCs w:val="20"/>
          <w:lang w:eastAsia="zh-CN"/>
        </w:rPr>
        <w:t>有些人际关系冲突无法解决或化解。不要执着于化解原本无解的冲突，这只会有损您的身心健康。选择远离对您自己不利的人际关系。</w:t>
      </w:r>
    </w:p>
    <w:p w14:paraId="60A55E81" w14:textId="77777777" w:rsidR="00AE22A3" w:rsidRPr="00A07F86" w:rsidRDefault="00AE22A3" w:rsidP="00AE22A3">
      <w:pPr>
        <w:pStyle w:val="ListParagraph"/>
        <w:numPr>
          <w:ilvl w:val="0"/>
          <w:numId w:val="1"/>
        </w:numPr>
        <w:spacing w:after="0" w:line="276" w:lineRule="auto"/>
        <w:contextualSpacing w:val="0"/>
        <w:rPr>
          <w:rFonts w:ascii="Arial" w:hAnsi="Arial" w:cs="Arial"/>
          <w:color w:val="000000" w:themeColor="text1"/>
          <w:sz w:val="20"/>
          <w:szCs w:val="20"/>
          <w:lang w:eastAsia="zh-CN"/>
        </w:rPr>
      </w:pPr>
      <w:r w:rsidRPr="00A07F86">
        <w:rPr>
          <w:rFonts w:ascii="Arial" w:hAnsi="Arial" w:cs="Arial"/>
          <w:b/>
          <w:bCs/>
          <w:color w:val="000000" w:themeColor="text1"/>
          <w:sz w:val="20"/>
          <w:szCs w:val="20"/>
          <w:lang w:eastAsia="zh-CN"/>
        </w:rPr>
        <w:t>获得帮助</w:t>
      </w:r>
      <w:r w:rsidRPr="00A07F86">
        <w:rPr>
          <w:rFonts w:ascii="Arial" w:hAnsi="Arial" w:cs="Arial"/>
          <w:color w:val="000000" w:themeColor="text1"/>
          <w:sz w:val="20"/>
          <w:szCs w:val="20"/>
          <w:lang w:eastAsia="zh-CN"/>
        </w:rPr>
        <w:t>。与亲友或专业人士交谈，获取他们的帮助和支持。</w:t>
      </w:r>
    </w:p>
    <w:p w14:paraId="432755C0" w14:textId="77777777" w:rsidR="00AE22A3" w:rsidRPr="00A07F86" w:rsidRDefault="00AE22A3" w:rsidP="00AE22A3">
      <w:pPr>
        <w:spacing w:after="0" w:line="276" w:lineRule="auto"/>
        <w:rPr>
          <w:rFonts w:ascii="Arial" w:hAnsi="Arial" w:cs="Arial"/>
          <w:color w:val="000000" w:themeColor="text1"/>
          <w:sz w:val="20"/>
          <w:szCs w:val="20"/>
          <w:lang w:eastAsia="zh-CN"/>
        </w:rPr>
      </w:pPr>
    </w:p>
    <w:p w14:paraId="57118D40" w14:textId="77777777" w:rsidR="00AE22A3" w:rsidRPr="00A07F86" w:rsidRDefault="00AE22A3" w:rsidP="00AE22A3">
      <w:pPr>
        <w:spacing w:after="0" w:line="276" w:lineRule="auto"/>
        <w:rPr>
          <w:rFonts w:ascii="Arial" w:hAnsi="Arial" w:cs="Arial"/>
          <w:b/>
          <w:bCs/>
          <w:sz w:val="20"/>
          <w:szCs w:val="20"/>
          <w:lang w:eastAsia="zh-CN"/>
        </w:rPr>
      </w:pPr>
      <w:r w:rsidRPr="00A07F86">
        <w:rPr>
          <w:rFonts w:ascii="Arial" w:hAnsi="Arial" w:cs="Arial"/>
          <w:b/>
          <w:bCs/>
          <w:sz w:val="20"/>
          <w:szCs w:val="20"/>
          <w:lang w:eastAsia="zh-CN"/>
        </w:rPr>
        <w:t>资料来源</w:t>
      </w:r>
    </w:p>
    <w:p w14:paraId="5764BCAC" w14:textId="77777777" w:rsidR="00AE22A3" w:rsidRPr="00A07F86" w:rsidRDefault="00AE22A3" w:rsidP="00AE22A3">
      <w:pPr>
        <w:spacing w:after="0" w:line="276" w:lineRule="auto"/>
        <w:rPr>
          <w:rFonts w:ascii="Arial" w:hAnsi="Arial" w:cs="Arial"/>
          <w:color w:val="000000" w:themeColor="text1"/>
          <w:sz w:val="20"/>
          <w:szCs w:val="20"/>
          <w:lang w:eastAsia="zh-CN"/>
        </w:rPr>
      </w:pPr>
    </w:p>
    <w:p w14:paraId="4EA6E5F4" w14:textId="77777777" w:rsidR="00AE22A3" w:rsidRPr="00A07F86" w:rsidRDefault="00AE22A3" w:rsidP="00AE22A3">
      <w:pPr>
        <w:spacing w:after="0" w:line="276" w:lineRule="auto"/>
        <w:rPr>
          <w:rFonts w:ascii="Arial" w:hAnsi="Arial" w:cs="Arial"/>
          <w:color w:val="000000" w:themeColor="text1"/>
          <w:sz w:val="20"/>
          <w:szCs w:val="20"/>
          <w:lang w:eastAsia="zh-CN"/>
        </w:rPr>
      </w:pPr>
      <w:r w:rsidRPr="00A07F86">
        <w:rPr>
          <w:rFonts w:ascii="Arial" w:hAnsi="Arial" w:cs="Arial"/>
          <w:color w:val="000000" w:themeColor="text1"/>
          <w:sz w:val="20"/>
          <w:szCs w:val="20"/>
          <w:lang w:eastAsia="zh-CN"/>
        </w:rPr>
        <w:t>科罗拉多大学博德分校健康与保健服务中心，《管理人际关系压力的</w:t>
      </w:r>
      <w:r w:rsidRPr="00A07F86">
        <w:rPr>
          <w:rFonts w:ascii="Arial" w:hAnsi="Arial" w:cs="Arial"/>
          <w:color w:val="000000" w:themeColor="text1"/>
          <w:sz w:val="20"/>
          <w:szCs w:val="20"/>
          <w:lang w:eastAsia="zh-CN"/>
        </w:rPr>
        <w:t xml:space="preserve"> 7 </w:t>
      </w:r>
      <w:r w:rsidRPr="00A07F86">
        <w:rPr>
          <w:rFonts w:ascii="Arial" w:hAnsi="Arial" w:cs="Arial"/>
          <w:color w:val="000000" w:themeColor="text1"/>
          <w:sz w:val="20"/>
          <w:szCs w:val="20"/>
          <w:lang w:eastAsia="zh-CN"/>
        </w:rPr>
        <w:t>种方法》。</w:t>
      </w:r>
      <w:r w:rsidR="0090500E">
        <w:fldChar w:fldCharType="begin"/>
      </w:r>
      <w:r w:rsidR="0090500E">
        <w:instrText xml:space="preserve"> HYPERLINK "https://www.colorado.edu/health/202</w:instrText>
      </w:r>
      <w:r w:rsidR="0090500E">
        <w:instrText xml:space="preserve">0/03/20/7-ways-manage-relationship-stress" </w:instrText>
      </w:r>
      <w:r w:rsidR="0090500E">
        <w:fldChar w:fldCharType="separate"/>
      </w:r>
      <w:r w:rsidRPr="00A07F86">
        <w:rPr>
          <w:rStyle w:val="Hyperlink"/>
          <w:rFonts w:ascii="Arial" w:hAnsi="Arial" w:cs="Arial"/>
          <w:sz w:val="20"/>
          <w:szCs w:val="20"/>
          <w:lang w:eastAsia="zh-CN"/>
        </w:rPr>
        <w:t>https://www.colorado.edu/health/2020/03/20/7-ways-manage-relationship-stress</w:t>
      </w:r>
      <w:r w:rsidR="0090500E">
        <w:rPr>
          <w:rStyle w:val="Hyperlink"/>
          <w:rFonts w:ascii="Arial" w:hAnsi="Arial" w:cs="Arial"/>
          <w:sz w:val="20"/>
          <w:szCs w:val="20"/>
          <w:lang w:eastAsia="zh-CN"/>
        </w:rPr>
        <w:fldChar w:fldCharType="end"/>
      </w:r>
      <w:r w:rsidRPr="00A07F86">
        <w:rPr>
          <w:rFonts w:ascii="Arial" w:hAnsi="Arial" w:cs="Arial"/>
          <w:color w:val="000000" w:themeColor="text1"/>
          <w:sz w:val="20"/>
          <w:szCs w:val="20"/>
          <w:lang w:eastAsia="zh-CN"/>
        </w:rPr>
        <w:t xml:space="preserve"> </w:t>
      </w:r>
      <w:r w:rsidRPr="00A07F86">
        <w:rPr>
          <w:rFonts w:ascii="Arial" w:hAnsi="Arial" w:cs="Arial"/>
          <w:color w:val="000000" w:themeColor="text1"/>
          <w:sz w:val="20"/>
          <w:szCs w:val="20"/>
          <w:lang w:eastAsia="zh-CN"/>
        </w:rPr>
        <w:t>访问日期：</w:t>
      </w:r>
      <w:r w:rsidRPr="00A07F86">
        <w:rPr>
          <w:rFonts w:ascii="Arial" w:hAnsi="Arial" w:cs="Arial"/>
          <w:color w:val="000000" w:themeColor="text1"/>
          <w:sz w:val="20"/>
          <w:szCs w:val="20"/>
          <w:lang w:eastAsia="zh-CN"/>
        </w:rPr>
        <w:t xml:space="preserve">2023 </w:t>
      </w:r>
      <w:r w:rsidRPr="00A07F86">
        <w:rPr>
          <w:rFonts w:ascii="Arial" w:hAnsi="Arial" w:cs="Arial"/>
          <w:color w:val="000000" w:themeColor="text1"/>
          <w:sz w:val="20"/>
          <w:szCs w:val="20"/>
          <w:lang w:eastAsia="zh-CN"/>
        </w:rPr>
        <w:t>年</w:t>
      </w:r>
      <w:r w:rsidRPr="00A07F86">
        <w:rPr>
          <w:rFonts w:ascii="Arial" w:hAnsi="Arial" w:cs="Arial"/>
          <w:color w:val="000000" w:themeColor="text1"/>
          <w:sz w:val="20"/>
          <w:szCs w:val="20"/>
          <w:lang w:eastAsia="zh-CN"/>
        </w:rPr>
        <w:t xml:space="preserve"> 1 </w:t>
      </w:r>
      <w:r w:rsidRPr="00A07F86">
        <w:rPr>
          <w:rFonts w:ascii="Arial" w:hAnsi="Arial" w:cs="Arial"/>
          <w:color w:val="000000" w:themeColor="text1"/>
          <w:sz w:val="20"/>
          <w:szCs w:val="20"/>
          <w:lang w:eastAsia="zh-CN"/>
        </w:rPr>
        <w:t>月</w:t>
      </w:r>
      <w:r w:rsidRPr="00A07F86">
        <w:rPr>
          <w:rFonts w:ascii="Arial" w:hAnsi="Arial" w:cs="Arial"/>
          <w:color w:val="000000" w:themeColor="text1"/>
          <w:sz w:val="20"/>
          <w:szCs w:val="20"/>
          <w:lang w:eastAsia="zh-CN"/>
        </w:rPr>
        <w:t xml:space="preserve"> 31 </w:t>
      </w:r>
      <w:r w:rsidRPr="00A07F86">
        <w:rPr>
          <w:rFonts w:ascii="Arial" w:hAnsi="Arial" w:cs="Arial"/>
          <w:color w:val="000000" w:themeColor="text1"/>
          <w:sz w:val="20"/>
          <w:szCs w:val="20"/>
          <w:lang w:eastAsia="zh-CN"/>
        </w:rPr>
        <w:t>日</w:t>
      </w:r>
    </w:p>
    <w:p w14:paraId="73D0A8D0" w14:textId="77777777" w:rsidR="00AE22A3" w:rsidRPr="00A07F86" w:rsidRDefault="00AE22A3" w:rsidP="00AE22A3">
      <w:pPr>
        <w:spacing w:after="0" w:line="276" w:lineRule="auto"/>
        <w:rPr>
          <w:rFonts w:ascii="Arial" w:hAnsi="Arial" w:cs="Arial"/>
          <w:color w:val="000000" w:themeColor="text1"/>
          <w:sz w:val="20"/>
          <w:szCs w:val="20"/>
          <w:lang w:eastAsia="zh-CN"/>
        </w:rPr>
      </w:pPr>
    </w:p>
    <w:p w14:paraId="26E93856" w14:textId="77777777" w:rsidR="00AE22A3" w:rsidRPr="00A07F86" w:rsidRDefault="00AE22A3" w:rsidP="00AE22A3">
      <w:pPr>
        <w:spacing w:after="0" w:line="276" w:lineRule="auto"/>
        <w:rPr>
          <w:rFonts w:ascii="Arial" w:hAnsi="Arial" w:cs="Arial"/>
          <w:color w:val="000000" w:themeColor="text1"/>
          <w:sz w:val="20"/>
          <w:szCs w:val="20"/>
        </w:rPr>
      </w:pPr>
      <w:r w:rsidRPr="00A07F86">
        <w:rPr>
          <w:rFonts w:ascii="Arial" w:hAnsi="Arial" w:cs="Arial"/>
          <w:color w:val="000000" w:themeColor="text1"/>
          <w:sz w:val="20"/>
          <w:szCs w:val="20"/>
          <w:lang w:eastAsia="zh-CN"/>
        </w:rPr>
        <w:t>NHS</w:t>
      </w:r>
      <w:r w:rsidRPr="00A07F86">
        <w:rPr>
          <w:rFonts w:ascii="Arial" w:hAnsi="Arial" w:cs="Arial"/>
          <w:color w:val="000000" w:themeColor="text1"/>
          <w:sz w:val="20"/>
          <w:szCs w:val="20"/>
          <w:lang w:eastAsia="zh-CN"/>
        </w:rPr>
        <w:t>，《保持健康的人际关系和心理健康》。</w:t>
      </w:r>
      <w:r w:rsidR="0090500E">
        <w:fldChar w:fldCharType="begin"/>
      </w:r>
      <w:r w:rsidR="0090500E">
        <w:instrText xml:space="preserve"> HYPERLINK "https://www.nhs.uk/every-mind-matters/lifes-challenges/maintaining-healthy-rel</w:instrText>
      </w:r>
      <w:r w:rsidR="0090500E">
        <w:instrText xml:space="preserve">ationships-and-mental-wellbeing/" </w:instrText>
      </w:r>
      <w:r w:rsidR="0090500E">
        <w:fldChar w:fldCharType="separate"/>
      </w:r>
      <w:r w:rsidRPr="00A07F86">
        <w:rPr>
          <w:rStyle w:val="Hyperlink"/>
          <w:rFonts w:ascii="Arial" w:hAnsi="Arial" w:cs="Arial"/>
          <w:sz w:val="20"/>
          <w:szCs w:val="20"/>
          <w:lang w:eastAsia="zh-CN"/>
        </w:rPr>
        <w:t>https://www.nhs.uk/every-mind-matters/lifes-challenges/maintaining-healthy-relationships-and-mental-wellbeing/</w:t>
      </w:r>
      <w:r w:rsidR="0090500E">
        <w:rPr>
          <w:rStyle w:val="Hyperlink"/>
          <w:rFonts w:ascii="Arial" w:hAnsi="Arial" w:cs="Arial"/>
          <w:sz w:val="20"/>
          <w:szCs w:val="20"/>
          <w:lang w:eastAsia="zh-CN"/>
        </w:rPr>
        <w:fldChar w:fldCharType="end"/>
      </w:r>
      <w:r w:rsidRPr="00A07F86">
        <w:rPr>
          <w:rFonts w:ascii="Arial" w:hAnsi="Arial" w:cs="Arial"/>
          <w:color w:val="000000" w:themeColor="text1"/>
          <w:sz w:val="20"/>
          <w:szCs w:val="20"/>
          <w:lang w:eastAsia="zh-CN"/>
        </w:rPr>
        <w:t>访问日期：</w:t>
      </w:r>
      <w:r w:rsidRPr="00A07F86">
        <w:rPr>
          <w:rFonts w:ascii="Arial" w:hAnsi="Arial" w:cs="Arial"/>
          <w:color w:val="000000" w:themeColor="text1"/>
          <w:sz w:val="20"/>
          <w:szCs w:val="20"/>
          <w:lang w:eastAsia="zh-CN"/>
        </w:rPr>
        <w:t xml:space="preserve">2023 </w:t>
      </w:r>
      <w:r w:rsidRPr="00A07F86">
        <w:rPr>
          <w:rFonts w:ascii="Arial" w:hAnsi="Arial" w:cs="Arial"/>
          <w:color w:val="000000" w:themeColor="text1"/>
          <w:sz w:val="20"/>
          <w:szCs w:val="20"/>
          <w:lang w:eastAsia="zh-CN"/>
        </w:rPr>
        <w:t>年</w:t>
      </w:r>
      <w:r w:rsidRPr="00A07F86">
        <w:rPr>
          <w:rFonts w:ascii="Arial" w:hAnsi="Arial" w:cs="Arial"/>
          <w:color w:val="000000" w:themeColor="text1"/>
          <w:sz w:val="20"/>
          <w:szCs w:val="20"/>
          <w:lang w:eastAsia="zh-CN"/>
        </w:rPr>
        <w:t xml:space="preserve"> 1 </w:t>
      </w:r>
      <w:r w:rsidRPr="00A07F86">
        <w:rPr>
          <w:rFonts w:ascii="Arial" w:hAnsi="Arial" w:cs="Arial"/>
          <w:color w:val="000000" w:themeColor="text1"/>
          <w:sz w:val="20"/>
          <w:szCs w:val="20"/>
          <w:lang w:eastAsia="zh-CN"/>
        </w:rPr>
        <w:t>月</w:t>
      </w:r>
      <w:r w:rsidRPr="00A07F86">
        <w:rPr>
          <w:rFonts w:ascii="Arial" w:hAnsi="Arial" w:cs="Arial"/>
          <w:color w:val="000000" w:themeColor="text1"/>
          <w:sz w:val="20"/>
          <w:szCs w:val="20"/>
          <w:lang w:eastAsia="zh-CN"/>
        </w:rPr>
        <w:t xml:space="preserve"> 31 </w:t>
      </w:r>
      <w:r w:rsidRPr="00A07F86">
        <w:rPr>
          <w:rFonts w:ascii="Arial" w:hAnsi="Arial" w:cs="Arial"/>
          <w:color w:val="000000" w:themeColor="text1"/>
          <w:sz w:val="20"/>
          <w:szCs w:val="20"/>
          <w:lang w:eastAsia="zh-CN"/>
        </w:rPr>
        <w:t>日</w:t>
      </w:r>
    </w:p>
    <w:p w14:paraId="5C230FFC" w14:textId="77777777" w:rsidR="00AE22A3" w:rsidRPr="00A07F86" w:rsidRDefault="00AE22A3" w:rsidP="00AE22A3">
      <w:pPr>
        <w:spacing w:after="0"/>
        <w:rPr>
          <w:rFonts w:ascii="Arial" w:hAnsi="Arial" w:cs="Arial"/>
          <w:b/>
          <w:bCs/>
          <w:sz w:val="20"/>
          <w:szCs w:val="20"/>
        </w:rPr>
      </w:pPr>
    </w:p>
    <w:p w14:paraId="48292118" w14:textId="77777777" w:rsidR="00AE22A3" w:rsidRPr="00A07F86" w:rsidRDefault="00AE22A3" w:rsidP="00AE22A3">
      <w:pPr>
        <w:spacing w:after="0"/>
        <w:rPr>
          <w:rFonts w:ascii="Arial" w:hAnsi="Arial" w:cs="Arial"/>
          <w:color w:val="000000" w:themeColor="text1"/>
          <w:sz w:val="20"/>
          <w:szCs w:val="20"/>
          <w:lang w:eastAsia="zh-CN"/>
        </w:rPr>
      </w:pPr>
      <w:r w:rsidRPr="00A07F86">
        <w:rPr>
          <w:rFonts w:ascii="Arial" w:hAnsi="Arial" w:cs="Arial"/>
          <w:sz w:val="20"/>
          <w:szCs w:val="20"/>
          <w:lang w:eastAsia="zh-CN"/>
        </w:rPr>
        <w:t>Mind.org</w:t>
      </w:r>
      <w:r w:rsidRPr="00A07F86">
        <w:rPr>
          <w:rFonts w:ascii="Arial" w:hAnsi="Arial" w:cs="Arial"/>
          <w:sz w:val="20"/>
          <w:szCs w:val="20"/>
          <w:lang w:eastAsia="zh-CN"/>
        </w:rPr>
        <w:t>，《自尊》。</w:t>
      </w:r>
      <w:r w:rsidR="0090500E">
        <w:fldChar w:fldCharType="begin"/>
      </w:r>
      <w:r w:rsidR="0090500E">
        <w:instrText xml:space="preserve"> HYPERLINK "https://www.mind.org.uk/information-support/types-of-mental-health-problems/self-esteem/about-self-esteem/" </w:instrText>
      </w:r>
      <w:r w:rsidR="0090500E">
        <w:fldChar w:fldCharType="separate"/>
      </w:r>
      <w:r w:rsidRPr="00A07F86">
        <w:rPr>
          <w:rStyle w:val="Hyperlink"/>
          <w:rFonts w:ascii="Arial" w:hAnsi="Arial" w:cs="Arial"/>
          <w:sz w:val="20"/>
          <w:szCs w:val="20"/>
          <w:lang w:eastAsia="zh-CN"/>
        </w:rPr>
        <w:t>https://www.mind.org.uk/information-support/types-of-mental-health-problems/self-esteem/about-self-esteem/</w:t>
      </w:r>
      <w:r w:rsidR="0090500E">
        <w:rPr>
          <w:rStyle w:val="Hyperlink"/>
          <w:rFonts w:ascii="Arial" w:hAnsi="Arial" w:cs="Arial"/>
          <w:sz w:val="20"/>
          <w:szCs w:val="20"/>
          <w:lang w:eastAsia="zh-CN"/>
        </w:rPr>
        <w:fldChar w:fldCharType="end"/>
      </w:r>
      <w:r w:rsidRPr="00A07F86">
        <w:rPr>
          <w:rFonts w:ascii="Arial" w:hAnsi="Arial" w:cs="Arial"/>
          <w:color w:val="000000" w:themeColor="text1"/>
          <w:sz w:val="20"/>
          <w:szCs w:val="20"/>
          <w:lang w:eastAsia="zh-CN"/>
        </w:rPr>
        <w:t xml:space="preserve"> </w:t>
      </w:r>
      <w:r w:rsidRPr="00A07F86">
        <w:rPr>
          <w:rFonts w:ascii="Arial" w:hAnsi="Arial" w:cs="Arial"/>
          <w:color w:val="000000" w:themeColor="text1"/>
          <w:sz w:val="20"/>
          <w:szCs w:val="20"/>
          <w:lang w:eastAsia="zh-CN"/>
        </w:rPr>
        <w:t>访问日期：</w:t>
      </w:r>
      <w:r w:rsidRPr="00A07F86">
        <w:rPr>
          <w:rFonts w:ascii="Arial" w:hAnsi="Arial" w:cs="Arial"/>
          <w:color w:val="000000" w:themeColor="text1"/>
          <w:sz w:val="20"/>
          <w:szCs w:val="20"/>
          <w:lang w:eastAsia="zh-CN"/>
        </w:rPr>
        <w:t xml:space="preserve">2023 </w:t>
      </w:r>
      <w:r w:rsidRPr="00A07F86">
        <w:rPr>
          <w:rFonts w:ascii="Arial" w:hAnsi="Arial" w:cs="Arial"/>
          <w:color w:val="000000" w:themeColor="text1"/>
          <w:sz w:val="20"/>
          <w:szCs w:val="20"/>
          <w:lang w:eastAsia="zh-CN"/>
        </w:rPr>
        <w:t>年</w:t>
      </w:r>
      <w:r w:rsidRPr="00A07F86">
        <w:rPr>
          <w:rFonts w:ascii="Arial" w:hAnsi="Arial" w:cs="Arial"/>
          <w:color w:val="000000" w:themeColor="text1"/>
          <w:sz w:val="20"/>
          <w:szCs w:val="20"/>
          <w:lang w:eastAsia="zh-CN"/>
        </w:rPr>
        <w:t xml:space="preserve"> 1 </w:t>
      </w:r>
      <w:r w:rsidRPr="00A07F86">
        <w:rPr>
          <w:rFonts w:ascii="Arial" w:hAnsi="Arial" w:cs="Arial"/>
          <w:color w:val="000000" w:themeColor="text1"/>
          <w:sz w:val="20"/>
          <w:szCs w:val="20"/>
          <w:lang w:eastAsia="zh-CN"/>
        </w:rPr>
        <w:t>月</w:t>
      </w:r>
      <w:r w:rsidRPr="00A07F86">
        <w:rPr>
          <w:rFonts w:ascii="Arial" w:hAnsi="Arial" w:cs="Arial"/>
          <w:color w:val="000000" w:themeColor="text1"/>
          <w:sz w:val="20"/>
          <w:szCs w:val="20"/>
          <w:lang w:eastAsia="zh-CN"/>
        </w:rPr>
        <w:t xml:space="preserve"> 31 </w:t>
      </w:r>
      <w:r w:rsidRPr="00A07F86">
        <w:rPr>
          <w:rFonts w:ascii="Arial" w:hAnsi="Arial" w:cs="Arial"/>
          <w:color w:val="000000" w:themeColor="text1"/>
          <w:sz w:val="20"/>
          <w:szCs w:val="20"/>
          <w:lang w:eastAsia="zh-CN"/>
        </w:rPr>
        <w:t>日。</w:t>
      </w:r>
    </w:p>
    <w:p w14:paraId="6CE77ACB" w14:textId="77777777" w:rsidR="00AE22A3" w:rsidRPr="00A07F86" w:rsidRDefault="00AE22A3" w:rsidP="00AE22A3">
      <w:pPr>
        <w:spacing w:after="0"/>
        <w:rPr>
          <w:rFonts w:ascii="Arial" w:hAnsi="Arial" w:cs="Arial"/>
          <w:color w:val="000000" w:themeColor="text1"/>
          <w:sz w:val="20"/>
          <w:szCs w:val="20"/>
          <w:lang w:eastAsia="zh-CN"/>
        </w:rPr>
      </w:pPr>
    </w:p>
    <w:p w14:paraId="075EBF3A" w14:textId="77777777" w:rsidR="00AE22A3" w:rsidRPr="00A07F86" w:rsidRDefault="00AE22A3" w:rsidP="00AE22A3">
      <w:pPr>
        <w:spacing w:after="0"/>
        <w:rPr>
          <w:rFonts w:ascii="Arial" w:hAnsi="Arial" w:cs="Arial"/>
          <w:sz w:val="20"/>
          <w:szCs w:val="20"/>
          <w:lang w:eastAsia="zh-CN"/>
        </w:rPr>
      </w:pPr>
      <w:r w:rsidRPr="00A07F86">
        <w:rPr>
          <w:rFonts w:ascii="Arial" w:hAnsi="Arial" w:cs="Arial"/>
          <w:color w:val="000000" w:themeColor="text1"/>
          <w:sz w:val="20"/>
          <w:szCs w:val="20"/>
          <w:lang w:eastAsia="zh-CN"/>
        </w:rPr>
        <w:t>心理健康基金会，《压力》。</w:t>
      </w:r>
      <w:hyperlink r:id="rId7" w:history="1">
        <w:r w:rsidRPr="00A07F86">
          <w:rPr>
            <w:rStyle w:val="Hyperlink"/>
            <w:rFonts w:ascii="Arial" w:hAnsi="Arial" w:cs="Arial"/>
            <w:sz w:val="20"/>
            <w:szCs w:val="20"/>
            <w:lang w:eastAsia="zh-CN"/>
          </w:rPr>
          <w:t>https://www.mentalhealth.org.uk/explore-mental-health/a-z-topics/stress</w:t>
        </w:r>
      </w:hyperlink>
      <w:r w:rsidRPr="00A07F86">
        <w:rPr>
          <w:rFonts w:ascii="Arial" w:hAnsi="Arial" w:cs="Arial"/>
          <w:color w:val="000000" w:themeColor="text1"/>
          <w:sz w:val="20"/>
          <w:szCs w:val="20"/>
          <w:lang w:eastAsia="zh-CN"/>
        </w:rPr>
        <w:t xml:space="preserve"> </w:t>
      </w:r>
      <w:r w:rsidRPr="00A07F86">
        <w:rPr>
          <w:rFonts w:ascii="Arial" w:hAnsi="Arial" w:cs="Arial"/>
          <w:color w:val="000000" w:themeColor="text1"/>
          <w:sz w:val="20"/>
          <w:szCs w:val="20"/>
          <w:lang w:eastAsia="zh-CN"/>
        </w:rPr>
        <w:t>访问日期：</w:t>
      </w:r>
      <w:r w:rsidRPr="00A07F86">
        <w:rPr>
          <w:rFonts w:ascii="Arial" w:hAnsi="Arial" w:cs="Arial"/>
          <w:color w:val="000000" w:themeColor="text1"/>
          <w:sz w:val="20"/>
          <w:szCs w:val="20"/>
          <w:lang w:eastAsia="zh-CN"/>
        </w:rPr>
        <w:t xml:space="preserve">2023 </w:t>
      </w:r>
      <w:r w:rsidRPr="00A07F86">
        <w:rPr>
          <w:rFonts w:ascii="Arial" w:hAnsi="Arial" w:cs="Arial"/>
          <w:color w:val="000000" w:themeColor="text1"/>
          <w:sz w:val="20"/>
          <w:szCs w:val="20"/>
          <w:lang w:eastAsia="zh-CN"/>
        </w:rPr>
        <w:t>年</w:t>
      </w:r>
      <w:r w:rsidRPr="00A07F86">
        <w:rPr>
          <w:rFonts w:ascii="Arial" w:hAnsi="Arial" w:cs="Arial"/>
          <w:color w:val="000000" w:themeColor="text1"/>
          <w:sz w:val="20"/>
          <w:szCs w:val="20"/>
          <w:lang w:eastAsia="zh-CN"/>
        </w:rPr>
        <w:t xml:space="preserve"> 1 </w:t>
      </w:r>
      <w:r w:rsidRPr="00A07F86">
        <w:rPr>
          <w:rFonts w:ascii="Arial" w:hAnsi="Arial" w:cs="Arial"/>
          <w:color w:val="000000" w:themeColor="text1"/>
          <w:sz w:val="20"/>
          <w:szCs w:val="20"/>
          <w:lang w:eastAsia="zh-CN"/>
        </w:rPr>
        <w:t>月</w:t>
      </w:r>
      <w:r w:rsidRPr="00A07F86">
        <w:rPr>
          <w:rFonts w:ascii="Arial" w:hAnsi="Arial" w:cs="Arial"/>
          <w:color w:val="000000" w:themeColor="text1"/>
          <w:sz w:val="20"/>
          <w:szCs w:val="20"/>
          <w:lang w:eastAsia="zh-CN"/>
        </w:rPr>
        <w:t xml:space="preserve"> 30 </w:t>
      </w:r>
      <w:r w:rsidRPr="00A07F86">
        <w:rPr>
          <w:rFonts w:ascii="Arial" w:hAnsi="Arial" w:cs="Arial"/>
          <w:color w:val="000000" w:themeColor="text1"/>
          <w:sz w:val="20"/>
          <w:szCs w:val="20"/>
          <w:lang w:eastAsia="zh-CN"/>
        </w:rPr>
        <w:t>日。</w:t>
      </w:r>
      <w:r w:rsidRPr="00A07F86">
        <w:rPr>
          <w:rFonts w:ascii="Arial" w:hAnsi="Arial" w:cs="Arial"/>
          <w:color w:val="000000" w:themeColor="text1"/>
          <w:sz w:val="20"/>
          <w:szCs w:val="20"/>
          <w:lang w:eastAsia="zh-CN"/>
        </w:rPr>
        <w:t xml:space="preserve"> </w:t>
      </w:r>
    </w:p>
    <w:p w14:paraId="0D10F1E5" w14:textId="67A24524" w:rsidR="003F4DDA" w:rsidRDefault="003F4DDA"/>
    <w:p w14:paraId="57435DDA" w14:textId="4E7463FD" w:rsidR="0090500E" w:rsidRDefault="0090500E"/>
    <w:p w14:paraId="622CBB0C" w14:textId="6910A8E7" w:rsidR="0090500E" w:rsidRDefault="0090500E"/>
    <w:p w14:paraId="3F2C9530" w14:textId="2C64222A" w:rsidR="0090500E" w:rsidRDefault="0090500E"/>
    <w:p w14:paraId="187F62ED" w14:textId="6A02E461" w:rsidR="0090500E" w:rsidRDefault="0090500E"/>
    <w:p w14:paraId="0C00459E" w14:textId="017B72DA" w:rsidR="0090500E" w:rsidRDefault="0090500E"/>
    <w:p w14:paraId="77F1CE5D" w14:textId="1286B655" w:rsidR="0090500E" w:rsidRDefault="0090500E"/>
    <w:p w14:paraId="550D9326" w14:textId="04D30275" w:rsidR="0090500E" w:rsidRDefault="0090500E"/>
    <w:p w14:paraId="02BD285C" w14:textId="77777777" w:rsidR="0090500E" w:rsidRPr="0090500E" w:rsidRDefault="0090500E" w:rsidP="0090500E">
      <w:pPr>
        <w:contextualSpacing/>
        <w:rPr>
          <w:rFonts w:ascii="Arial" w:eastAsiaTheme="minorHAnsi" w:hAnsi="Arial" w:cs="Arial"/>
          <w:sz w:val="24"/>
          <w:szCs w:val="24"/>
          <w:vertAlign w:val="subscript"/>
        </w:rPr>
      </w:pPr>
    </w:p>
    <w:p w14:paraId="77105D7A" w14:textId="77777777" w:rsidR="0090500E" w:rsidRDefault="0090500E" w:rsidP="0090500E">
      <w:pPr>
        <w:contextualSpacing/>
        <w:rPr>
          <w:rFonts w:ascii="Arial" w:eastAsiaTheme="minorHAnsi" w:hAnsi="Arial" w:cs="Arial"/>
          <w:sz w:val="24"/>
          <w:szCs w:val="24"/>
          <w:vertAlign w:val="subscript"/>
        </w:rPr>
      </w:pPr>
    </w:p>
    <w:p w14:paraId="0D6DF654" w14:textId="77777777" w:rsidR="0090500E" w:rsidRDefault="0090500E" w:rsidP="0090500E">
      <w:pPr>
        <w:contextualSpacing/>
        <w:rPr>
          <w:rFonts w:ascii="Arial" w:eastAsiaTheme="minorHAnsi" w:hAnsi="Arial" w:cs="Arial"/>
          <w:sz w:val="24"/>
          <w:szCs w:val="24"/>
          <w:vertAlign w:val="subscript"/>
        </w:rPr>
      </w:pPr>
    </w:p>
    <w:p w14:paraId="7AD00E8D" w14:textId="77777777" w:rsidR="0090500E" w:rsidRDefault="0090500E" w:rsidP="0090500E">
      <w:pPr>
        <w:contextualSpacing/>
        <w:rPr>
          <w:rFonts w:ascii="Arial" w:eastAsiaTheme="minorHAnsi" w:hAnsi="Arial" w:cs="Arial"/>
          <w:sz w:val="24"/>
          <w:szCs w:val="24"/>
          <w:vertAlign w:val="subscript"/>
        </w:rPr>
      </w:pPr>
    </w:p>
    <w:p w14:paraId="7FA19335" w14:textId="77777777" w:rsidR="0090500E" w:rsidRDefault="0090500E" w:rsidP="0090500E">
      <w:pPr>
        <w:contextualSpacing/>
        <w:rPr>
          <w:rFonts w:ascii="Arial" w:eastAsiaTheme="minorHAnsi" w:hAnsi="Arial" w:cs="Arial"/>
          <w:sz w:val="24"/>
          <w:szCs w:val="24"/>
          <w:vertAlign w:val="subscript"/>
        </w:rPr>
      </w:pPr>
    </w:p>
    <w:p w14:paraId="3A3C6E51" w14:textId="77777777" w:rsidR="0090500E" w:rsidRDefault="0090500E" w:rsidP="0090500E">
      <w:pPr>
        <w:contextualSpacing/>
        <w:rPr>
          <w:rFonts w:ascii="Arial" w:eastAsiaTheme="minorHAnsi" w:hAnsi="Arial" w:cs="Arial"/>
          <w:sz w:val="24"/>
          <w:szCs w:val="24"/>
          <w:vertAlign w:val="subscript"/>
        </w:rPr>
      </w:pPr>
    </w:p>
    <w:p w14:paraId="2DC1FB9C" w14:textId="74995AC7" w:rsidR="0090500E" w:rsidRDefault="0090500E" w:rsidP="0090500E">
      <w:pPr>
        <w:contextualSpacing/>
        <w:rPr>
          <w:rFonts w:ascii="Arial" w:eastAsiaTheme="minorHAnsi" w:hAnsi="Arial" w:cs="Arial"/>
          <w:sz w:val="24"/>
          <w:szCs w:val="24"/>
          <w:vertAlign w:val="subscript"/>
        </w:rPr>
      </w:pPr>
      <w:r w:rsidRPr="0090500E">
        <w:rPr>
          <w:rFonts w:ascii="Arial" w:eastAsiaTheme="minorHAnsi" w:hAnsi="Arial" w:cs="Arial"/>
          <w:sz w:val="24"/>
          <w:szCs w:val="24"/>
          <w:vertAlign w:val="subscript"/>
        </w:rPr>
        <w:t xml:space="preserve">This </w:t>
      </w:r>
      <w:proofErr w:type="spellStart"/>
      <w:r w:rsidRPr="0090500E">
        <w:rPr>
          <w:rFonts w:ascii="Arial" w:eastAsiaTheme="minorHAnsi" w:hAnsi="Arial" w:cs="Arial"/>
          <w:sz w:val="24"/>
          <w:szCs w:val="24"/>
          <w:vertAlign w:val="subscript"/>
        </w:rPr>
        <w:t>programme</w:t>
      </w:r>
      <w:proofErr w:type="spellEnd"/>
      <w:r w:rsidRPr="0090500E">
        <w:rPr>
          <w:rFonts w:ascii="Arial" w:eastAsiaTheme="minorHAnsi" w:hAnsi="Arial" w:cs="Arial"/>
          <w:sz w:val="24"/>
          <w:szCs w:val="24"/>
          <w:vertAlign w:val="subscript"/>
        </w:rPr>
        <w:t xml:space="preserve"> should not be used for emergency or urgent care needs. In an emergency, call 911 if you are in the United States, the local emergency services phone number if you are outside the United States, or go to the nearest ambulatory and emergency room facility. This </w:t>
      </w:r>
      <w:proofErr w:type="spellStart"/>
      <w:r w:rsidRPr="0090500E">
        <w:rPr>
          <w:rFonts w:ascii="Arial" w:eastAsiaTheme="minorHAnsi" w:hAnsi="Arial" w:cs="Arial"/>
          <w:sz w:val="24"/>
          <w:szCs w:val="24"/>
          <w:vertAlign w:val="subscript"/>
        </w:rPr>
        <w:t>programme</w:t>
      </w:r>
      <w:proofErr w:type="spellEnd"/>
      <w:r w:rsidRPr="0090500E">
        <w:rPr>
          <w:rFonts w:ascii="Arial" w:eastAsiaTheme="minorHAnsi" w:hAnsi="Arial" w:cs="Arial"/>
          <w:sz w:val="24"/>
          <w:szCs w:val="24"/>
          <w:vertAlign w:val="subscript"/>
        </w:rPr>
        <w:t xml:space="preserve"> is not a substitute for a doctor’s or professional’s care. Due to the potential for a conflict of interest, legal consultation will not be provided on issues that may involve legal action against Optum or its affiliates, or any entity through which the caller is receiving these services directly or indirectly (e.g., employer or health plan). This </w:t>
      </w:r>
      <w:proofErr w:type="spellStart"/>
      <w:r w:rsidRPr="0090500E">
        <w:rPr>
          <w:rFonts w:ascii="Arial" w:eastAsiaTheme="minorHAnsi" w:hAnsi="Arial" w:cs="Arial"/>
          <w:sz w:val="24"/>
          <w:szCs w:val="24"/>
          <w:vertAlign w:val="subscript"/>
        </w:rPr>
        <w:t>programme</w:t>
      </w:r>
      <w:proofErr w:type="spellEnd"/>
      <w:r w:rsidRPr="0090500E">
        <w:rPr>
          <w:rFonts w:ascii="Arial" w:eastAsiaTheme="minorHAnsi" w:hAnsi="Arial" w:cs="Arial"/>
          <w:sz w:val="24"/>
          <w:szCs w:val="24"/>
          <w:vertAlign w:val="subscript"/>
        </w:rPr>
        <w:t xml:space="preserve"> and all its components, in particular services to family members below the age of 16, may not be available in all locations and is subject to change without prior notice.  Experience and/or educational levels of Employee Assistance </w:t>
      </w:r>
      <w:proofErr w:type="spellStart"/>
      <w:r w:rsidRPr="0090500E">
        <w:rPr>
          <w:rFonts w:ascii="Arial" w:eastAsiaTheme="minorHAnsi" w:hAnsi="Arial" w:cs="Arial"/>
          <w:sz w:val="24"/>
          <w:szCs w:val="24"/>
          <w:vertAlign w:val="subscript"/>
        </w:rPr>
        <w:t>Programme</w:t>
      </w:r>
      <w:proofErr w:type="spellEnd"/>
      <w:r w:rsidRPr="0090500E">
        <w:rPr>
          <w:rFonts w:ascii="Arial" w:eastAsiaTheme="minorHAnsi" w:hAnsi="Arial" w:cs="Arial"/>
          <w:sz w:val="24"/>
          <w:szCs w:val="24"/>
          <w:vertAlign w:val="subscript"/>
        </w:rPr>
        <w:t xml:space="preserve"> resources may vary based on contract requirements or country regulatory requirements Coverage exclusions and limitations may apply. </w:t>
      </w:r>
    </w:p>
    <w:p w14:paraId="767D7D4A" w14:textId="77777777" w:rsidR="0090500E" w:rsidRPr="0090500E" w:rsidRDefault="0090500E" w:rsidP="0090500E">
      <w:pPr>
        <w:contextualSpacing/>
        <w:rPr>
          <w:rFonts w:ascii="Arial" w:eastAsiaTheme="minorHAnsi" w:hAnsi="Arial" w:cs="Arial"/>
          <w:sz w:val="24"/>
          <w:szCs w:val="24"/>
          <w:vertAlign w:val="subscript"/>
        </w:rPr>
      </w:pPr>
    </w:p>
    <w:p w14:paraId="2E11FA54" w14:textId="3B60F42A" w:rsidR="0090500E" w:rsidRPr="0090500E" w:rsidRDefault="0090500E">
      <w:pPr>
        <w:rPr>
          <w:rFonts w:ascii="Arial" w:eastAsiaTheme="minorHAnsi" w:hAnsi="Arial" w:cs="Arial"/>
          <w:sz w:val="24"/>
          <w:szCs w:val="24"/>
          <w:vertAlign w:val="subscript"/>
        </w:rPr>
      </w:pPr>
      <w:r w:rsidRPr="0090500E">
        <w:rPr>
          <w:rFonts w:ascii="Arial" w:eastAsiaTheme="minorHAnsi" w:hAnsi="Arial" w:cs="Arial"/>
          <w:sz w:val="24"/>
          <w:szCs w:val="24"/>
          <w:vertAlign w:val="subscript"/>
        </w:rPr>
        <w:t>© 2023 Optum, Inc.  All rights reserved.  Optum® is a registered trademark of Optum, Inc. in the U.S. and other jurisdictions. All other brand or product names are trademarks or registered marks of the property of their respective owners. Optum is an equal opportunity employer.</w:t>
      </w:r>
    </w:p>
    <w:sectPr w:rsidR="0090500E" w:rsidRPr="009050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AF0BBA"/>
    <w:multiLevelType w:val="hybridMultilevel"/>
    <w:tmpl w:val="BE4E4D50"/>
    <w:lvl w:ilvl="0" w:tplc="48EA8BD0">
      <w:start w:val="1"/>
      <w:numFmt w:val="decimal"/>
      <w:lvlText w:val="%1."/>
      <w:lvlJc w:val="left"/>
      <w:pPr>
        <w:ind w:left="360" w:hanging="360"/>
      </w:pPr>
      <w:rPr>
        <w:rFonts w:ascii="Arial" w:eastAsiaTheme="minorHAnsi" w:hAnsi="Arial" w:cs="Arial"/>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4907052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2A3"/>
    <w:rsid w:val="000B0F64"/>
    <w:rsid w:val="003F4DDA"/>
    <w:rsid w:val="00534032"/>
    <w:rsid w:val="0090500E"/>
    <w:rsid w:val="00AE22A3"/>
    <w:rsid w:val="00C631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4D00E"/>
  <w15:chartTrackingRefBased/>
  <w15:docId w15:val="{35B121ED-F7D1-4408-8EA9-24E08EBE6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22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22A3"/>
    <w:pPr>
      <w:ind w:left="720"/>
      <w:contextualSpacing/>
    </w:pPr>
  </w:style>
  <w:style w:type="character" w:styleId="Hyperlink">
    <w:name w:val="Hyperlink"/>
    <w:basedOn w:val="DefaultParagraphFont"/>
    <w:uiPriority w:val="99"/>
    <w:unhideWhenUsed/>
    <w:rsid w:val="00AE22A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mentalhealth.org.uk/explore-mental-health/a-z-topics/stres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455</Words>
  <Characters>2597</Characters>
  <Application>Microsoft Office Word</Application>
  <DocSecurity>0</DocSecurity>
  <Lines>21</Lines>
  <Paragraphs>6</Paragraphs>
  <ScaleCrop>false</ScaleCrop>
  <Company/>
  <LinksUpToDate>false</LinksUpToDate>
  <CharactersWithSpaces>3046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Attema, Lyndsey</dc:creator>
  <cp:keywords/>
  <dc:description/>
  <cp:lastModifiedBy>Marks, Kate</cp:lastModifiedBy>
  <cp:revision>3</cp:revision>
  <dcterms:created xsi:type="dcterms:W3CDTF">2023-03-10T20:44:00Z</dcterms:created>
  <dcterms:modified xsi:type="dcterms:W3CDTF">2023-03-16T22:11:00Z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8a73c85-e524-44a6-bd58-7df7ef87be8f_Enabled">
    <vt:lpwstr>true</vt:lpwstr>
  </property>
  <property fmtid="{D5CDD505-2E9C-101B-9397-08002B2CF9AE}" pid="3" name="MSIP_Label_a8a73c85-e524-44a6-bd58-7df7ef87be8f_SetDate">
    <vt:lpwstr>2023-03-10T20:44:30Z</vt:lpwstr>
  </property>
  <property fmtid="{D5CDD505-2E9C-101B-9397-08002B2CF9AE}" pid="4" name="MSIP_Label_a8a73c85-e524-44a6-bd58-7df7ef87be8f_Method">
    <vt:lpwstr>Standard</vt:lpwstr>
  </property>
  <property fmtid="{D5CDD505-2E9C-101B-9397-08002B2CF9AE}" pid="5" name="MSIP_Label_a8a73c85-e524-44a6-bd58-7df7ef87be8f_Name">
    <vt:lpwstr>Internal Label</vt:lpwstr>
  </property>
  <property fmtid="{D5CDD505-2E9C-101B-9397-08002B2CF9AE}" pid="6" name="MSIP_Label_a8a73c85-e524-44a6-bd58-7df7ef87be8f_SiteId">
    <vt:lpwstr>db05faca-c82a-4b9d-b9c5-0f64b6755421</vt:lpwstr>
  </property>
  <property fmtid="{D5CDD505-2E9C-101B-9397-08002B2CF9AE}" pid="7" name="MSIP_Label_a8a73c85-e524-44a6-bd58-7df7ef87be8f_ActionId">
    <vt:lpwstr>c28f9a31-9837-4e45-93c0-f7777241ca0d</vt:lpwstr>
  </property>
  <property fmtid="{D5CDD505-2E9C-101B-9397-08002B2CF9AE}" pid="8" name="MSIP_Label_a8a73c85-e524-44a6-bd58-7df7ef87be8f_ContentBits">
    <vt:lpwstr>0</vt:lpwstr>
  </property>
</Properties>
</file>