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77777777" w:rsidR="00F915FD" w:rsidRPr="00993D95" w:rsidRDefault="00F915FD" w:rsidP="00993D95">
      <w:pPr>
        <w:bidi/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  <w:rtl/>
        </w:rPr>
      </w:pPr>
      <w:r>
        <w:rPr>
          <w:rFonts w:ascii="Arial" w:hAnsi="Arial" w:cs="Arial" w:hint="cs"/>
          <w:b/>
          <w:bCs/>
          <w:color w:val="002677"/>
          <w:sz w:val="56"/>
          <w:szCs w:val="56"/>
          <w:rtl/>
        </w:rPr>
        <w:t>מודעות קשובה ותנועה</w:t>
      </w:r>
    </w:p>
    <w:p w14:paraId="11DBC170" w14:textId="6F4F3C28" w:rsidR="00F915FD" w:rsidRDefault="00F915FD" w:rsidP="00527171">
      <w:pPr>
        <w:bidi/>
        <w:spacing w:before="240" w:after="240" w:line="276" w:lineRule="auto"/>
        <w:ind w:right="1166"/>
        <w:rPr>
          <w:rFonts w:ascii="Arial" w:hAnsi="Arial" w:cs="Arial"/>
          <w:color w:val="002677"/>
          <w:sz w:val="28"/>
          <w:szCs w:val="28"/>
          <w:rtl/>
        </w:rPr>
      </w:pPr>
      <w:r>
        <w:rPr>
          <w:rFonts w:ascii="Arial" w:hAnsi="Arial" w:cs="Arial" w:hint="cs"/>
          <w:color w:val="002677"/>
          <w:sz w:val="28"/>
          <w:szCs w:val="28"/>
          <w:rtl/>
        </w:rPr>
        <w:t>החודש נלמד מדוע מודעות קשובה ותנועה חשובות כל כך לבריאות ולרווחה האישית שלכם וכיצד לשלב את שתיהן לתוך שגרת יומכם.</w:t>
      </w:r>
    </w:p>
    <w:tbl>
      <w:tblPr>
        <w:tblStyle w:val="TableGrid"/>
        <w:bidiVisual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527171" w14:paraId="2BA16A4A" w14:textId="77777777" w:rsidTr="0074215C">
        <w:trPr>
          <w:trHeight w:val="2736"/>
        </w:trPr>
        <w:tc>
          <w:tcPr>
            <w:tcW w:w="9450" w:type="dxa"/>
            <w:shd w:val="clear" w:color="auto" w:fill="D9F6FA"/>
          </w:tcPr>
          <w:p w14:paraId="17283567" w14:textId="77777777" w:rsidR="00527171" w:rsidRDefault="00527171" w:rsidP="005D56F2">
            <w:pPr>
              <w:bidi/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2677"/>
                <w:sz w:val="28"/>
                <w:szCs w:val="28"/>
                <w:rtl/>
              </w:rPr>
              <w:t>בארגז הכלים של החודש נמצא:</w:t>
            </w:r>
          </w:p>
          <w:p w14:paraId="7C95720D" w14:textId="77777777" w:rsidR="00527171" w:rsidRDefault="00527171" w:rsidP="005D56F2">
            <w:pPr>
              <w:bidi/>
              <w:spacing w:before="240"/>
              <w:ind w:left="156" w:right="159"/>
              <w:rPr>
                <w:rFonts w:ascii="Arial" w:hAnsi="Arial" w:cs="Arial"/>
                <w:color w:val="5A5A5A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5A5A5A"/>
                <w:sz w:val="24"/>
                <w:szCs w:val="24"/>
                <w:rtl/>
              </w:rPr>
              <w:t>גיליון טיפים</w:t>
            </w:r>
            <w:r>
              <w:rPr>
                <w:rFonts w:ascii="Arial" w:hAnsi="Arial" w:cs="Arial" w:hint="cs"/>
                <w:color w:val="5A5A5A"/>
                <w:sz w:val="24"/>
                <w:szCs w:val="24"/>
                <w:rtl/>
              </w:rPr>
              <w:t xml:space="preserve"> לקביעת כוונות לשנה החדשה תוך מודעות קשובה</w:t>
            </w:r>
          </w:p>
          <w:p w14:paraId="0C45616D" w14:textId="77777777" w:rsidR="00527171" w:rsidRDefault="00527171" w:rsidP="005D56F2">
            <w:pPr>
              <w:bidi/>
              <w:spacing w:before="240"/>
              <w:ind w:left="156" w:right="159"/>
              <w:rPr>
                <w:rFonts w:ascii="Arial" w:hAnsi="Arial" w:cs="Arial"/>
                <w:color w:val="5A5A5A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5A5A5A"/>
                <w:sz w:val="24"/>
                <w:szCs w:val="24"/>
                <w:rtl/>
              </w:rPr>
              <w:t>הדרכה</w:t>
            </w:r>
            <w:r>
              <w:rPr>
                <w:rFonts w:ascii="Arial" w:hAnsi="Arial" w:cs="Arial" w:hint="cs"/>
                <w:color w:val="5A5A5A"/>
                <w:sz w:val="24"/>
                <w:szCs w:val="24"/>
                <w:rtl/>
              </w:rPr>
              <w:t xml:space="preserve"> לגבי חשיבותה של ההירגעות ודרכים להוספת תרגולי הירגעות לחיי היומיום</w:t>
            </w:r>
          </w:p>
          <w:p w14:paraId="7C3C2D43" w14:textId="29A51A70" w:rsidR="00527171" w:rsidRPr="00F915FD" w:rsidRDefault="00527171" w:rsidP="005D56F2">
            <w:pPr>
              <w:bidi/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5A5A5A"/>
                <w:sz w:val="24"/>
                <w:szCs w:val="24"/>
                <w:rtl/>
              </w:rPr>
              <w:t xml:space="preserve">מאמרים </w:t>
            </w:r>
            <w:r>
              <w:rPr>
                <w:rFonts w:ascii="Arial" w:hAnsi="Arial" w:cs="Arial" w:hint="cs"/>
                <w:color w:val="5A5A5A"/>
                <w:sz w:val="24"/>
                <w:szCs w:val="24"/>
                <w:rtl/>
              </w:rPr>
              <w:t>בנושא הפחתת לחץ באמצעות יוגה, מתיחת גבולות אזור הנוחות שלכם, וטיפים להעמקת המודעות הקשובה במהלך היום</w:t>
            </w:r>
          </w:p>
        </w:tc>
      </w:tr>
    </w:tbl>
    <w:p w14:paraId="7CADEC72" w14:textId="77777777" w:rsidR="00F915FD" w:rsidRPr="00EB6622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488702CA" w:rsidR="00F915FD" w:rsidRPr="00CB2F0E" w:rsidRDefault="009F51A2" w:rsidP="00F915FD">
      <w:pPr>
        <w:bidi/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rtl/>
        </w:rPr>
      </w:pPr>
      <w:hyperlink r:id="rId7" w:history="1">
        <w:r w:rsidR="00F915FD" w:rsidRPr="009F51A2">
          <w:rPr>
            <w:rStyle w:val="Hyperlink"/>
            <w:rFonts w:ascii="Arial" w:hAnsi="Arial" w:cs="Arial" w:hint="cs"/>
            <w:sz w:val="24"/>
            <w:szCs w:val="24"/>
            <w:rtl/>
          </w:rPr>
          <w:t>לראות את ארגז הכלים</w:t>
        </w:r>
      </w:hyperlink>
    </w:p>
    <w:p w14:paraId="41E1AB0E" w14:textId="77777777" w:rsidR="00F915FD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F915FD">
      <w:pPr>
        <w:bidi/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rtl/>
        </w:rPr>
      </w:pPr>
      <w:r>
        <w:rPr>
          <w:rFonts w:ascii="Arial" w:hAnsi="Arial" w:cs="Arial" w:hint="cs"/>
          <w:b/>
          <w:bCs/>
          <w:color w:val="002677"/>
          <w:sz w:val="28"/>
          <w:szCs w:val="28"/>
          <w:rtl/>
        </w:rPr>
        <w:t>מדי חודש אפשר לצפות לקריאה על:</w:t>
      </w:r>
    </w:p>
    <w:tbl>
      <w:tblPr>
        <w:tblStyle w:val="TableGrid"/>
        <w:bidiVisual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noProof/>
                <w:color w:val="5A5A5A"/>
                <w:sz w:val="20"/>
                <w:rtl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E4AEDDA" w:rsidR="00775D33" w:rsidRPr="00F915FD" w:rsidRDefault="00F915FD" w:rsidP="00F915FD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5A5A5A"/>
                <w:sz w:val="24"/>
                <w:szCs w:val="24"/>
                <w:rtl/>
              </w:rPr>
              <w:t>דיונים עדכניים</w:t>
            </w:r>
            <w:r>
              <w:rPr>
                <w:rFonts w:ascii="Arial" w:hAnsi="Arial" w:cs="Arial" w:hint="cs"/>
                <w:color w:val="5A5A5A"/>
                <w:sz w:val="24"/>
                <w:szCs w:val="24"/>
                <w:rtl/>
              </w:rPr>
              <w:t xml:space="preserve"> - להתחבר עם תוכן עדכני המתמקד מדי חודש בנושא חדש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noProof/>
                <w:color w:val="5A5A5A"/>
                <w:sz w:val="24"/>
                <w:rtl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565F61F" w:rsidR="00775D33" w:rsidRPr="00F915FD" w:rsidRDefault="00F915FD" w:rsidP="00F915FD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5A5A5A"/>
                <w:sz w:val="24"/>
                <w:szCs w:val="24"/>
                <w:rtl/>
              </w:rPr>
              <w:t>משאבים נוספים</w:t>
            </w:r>
            <w:r>
              <w:rPr>
                <w:rFonts w:ascii="Arial" w:hAnsi="Arial" w:cs="Arial" w:hint="cs"/>
                <w:color w:val="5A5A5A"/>
                <w:sz w:val="24"/>
                <w:szCs w:val="24"/>
                <w:rtl/>
              </w:rPr>
              <w:t xml:space="preserve"> - קבלת גישה למשאבים נוספים ולכלים לעזרה-עצמית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noProof/>
                <w:color w:val="5A5A5A"/>
                <w:sz w:val="20"/>
                <w:rtl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CC82173" w:rsidR="00775D33" w:rsidRPr="00EB6622" w:rsidRDefault="00F915FD" w:rsidP="00EB6622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5A5A5A"/>
                <w:sz w:val="24"/>
                <w:szCs w:val="24"/>
                <w:rtl/>
              </w:rPr>
              <w:t>ספריית תכנים</w:t>
            </w:r>
            <w:r>
              <w:rPr>
                <w:rFonts w:ascii="Arial" w:hAnsi="Arial" w:cs="Arial" w:hint="cs"/>
                <w:color w:val="5A5A5A"/>
                <w:sz w:val="24"/>
                <w:szCs w:val="24"/>
                <w:rtl/>
              </w:rPr>
              <w:t xml:space="preserve"> - גישה מתמשכת לתכנים המועדפים 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noProof/>
                <w:color w:val="000000" w:themeColor="text1"/>
                <w:sz w:val="20"/>
                <w:rtl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6B5F66A" w:rsidR="00775D33" w:rsidRPr="00F915FD" w:rsidRDefault="00F915FD" w:rsidP="00B05F93">
            <w:pPr>
              <w:bidi/>
              <w:spacing w:line="276" w:lineRule="auto"/>
              <w:ind w:right="160"/>
              <w:rPr>
                <w:rFonts w:ascii="Arial" w:hAnsi="Arial" w:cs="Arial"/>
                <w:color w:val="5A5A5A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5A5A5A"/>
                <w:sz w:val="24"/>
                <w:szCs w:val="24"/>
                <w:rtl/>
              </w:rPr>
              <w:t>תמיכה לכל אחד</w:t>
            </w:r>
            <w:r>
              <w:rPr>
                <w:rFonts w:ascii="Arial" w:hAnsi="Arial" w:cs="Arial" w:hint="cs"/>
                <w:color w:val="5A5A5A"/>
                <w:sz w:val="24"/>
                <w:szCs w:val="24"/>
                <w:rtl/>
              </w:rPr>
              <w:t xml:space="preserve"> - ניתן לשתף ארגזי כלים עם האנשים שלדעתם ימצאו שימוש ותועלת בהם</w:t>
            </w:r>
          </w:p>
        </w:tc>
      </w:tr>
    </w:tbl>
    <w:p w14:paraId="6DDFF971" w14:textId="3751FD55" w:rsidR="00775D33" w:rsidRPr="00EB6622" w:rsidRDefault="00775D33" w:rsidP="00EB6622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RPr="00EB6622" w:rsidSect="00F915FD">
      <w:footerReference w:type="default" r:id="rId12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70A23" w14:textId="77777777" w:rsidR="00B03D8D" w:rsidRDefault="00B03D8D" w:rsidP="00E32C7E">
      <w:pPr>
        <w:spacing w:after="0" w:line="240" w:lineRule="auto"/>
      </w:pPr>
      <w:r>
        <w:separator/>
      </w:r>
    </w:p>
  </w:endnote>
  <w:endnote w:type="continuationSeparator" w:id="0">
    <w:p w14:paraId="0B327692" w14:textId="77777777" w:rsidR="00B03D8D" w:rsidRDefault="00B03D8D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bidi/>
      <w:spacing w:after="0" w:line="276" w:lineRule="auto"/>
      <w:jc w:val="right"/>
      <w:rPr>
        <w:rFonts w:ascii="Arial" w:hAnsi="Arial" w:cs="Arial"/>
        <w:color w:val="5A5A5A"/>
        <w:sz w:val="20"/>
        <w:szCs w:val="20"/>
        <w:rtl/>
      </w:rPr>
    </w:pPr>
    <w:r>
      <w:rPr>
        <w:rFonts w:ascii="Arial" w:hAnsi="Arial" w:cs="Arial" w:hint="cs"/>
        <w:noProof/>
        <w:color w:val="5A5A5A"/>
        <w:sz w:val="20"/>
        <w:rtl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D1A84" w14:textId="77777777" w:rsidR="00B03D8D" w:rsidRDefault="00B03D8D" w:rsidP="00E32C7E">
      <w:pPr>
        <w:spacing w:after="0" w:line="240" w:lineRule="auto"/>
      </w:pPr>
      <w:r>
        <w:separator/>
      </w:r>
    </w:p>
  </w:footnote>
  <w:footnote w:type="continuationSeparator" w:id="0">
    <w:p w14:paraId="2B8513B2" w14:textId="77777777" w:rsidR="00B03D8D" w:rsidRDefault="00B03D8D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47609"/>
    <w:rsid w:val="00055271"/>
    <w:rsid w:val="000614BD"/>
    <w:rsid w:val="00067AED"/>
    <w:rsid w:val="000C40AE"/>
    <w:rsid w:val="000E03C9"/>
    <w:rsid w:val="000F4528"/>
    <w:rsid w:val="0011291F"/>
    <w:rsid w:val="00141220"/>
    <w:rsid w:val="0014404C"/>
    <w:rsid w:val="001728CE"/>
    <w:rsid w:val="0019662A"/>
    <w:rsid w:val="001A0A0E"/>
    <w:rsid w:val="001E2671"/>
    <w:rsid w:val="001F1E59"/>
    <w:rsid w:val="001F5D82"/>
    <w:rsid w:val="0020098A"/>
    <w:rsid w:val="00211172"/>
    <w:rsid w:val="00214EFA"/>
    <w:rsid w:val="002A1168"/>
    <w:rsid w:val="002B1064"/>
    <w:rsid w:val="002E0A1E"/>
    <w:rsid w:val="002E1B2F"/>
    <w:rsid w:val="002F3B07"/>
    <w:rsid w:val="00326B62"/>
    <w:rsid w:val="00332D5A"/>
    <w:rsid w:val="00333442"/>
    <w:rsid w:val="003346B2"/>
    <w:rsid w:val="0035164C"/>
    <w:rsid w:val="003C0B58"/>
    <w:rsid w:val="003C4D41"/>
    <w:rsid w:val="00401C14"/>
    <w:rsid w:val="0042199F"/>
    <w:rsid w:val="00467E0E"/>
    <w:rsid w:val="004705D3"/>
    <w:rsid w:val="004740F1"/>
    <w:rsid w:val="00490445"/>
    <w:rsid w:val="004E08B4"/>
    <w:rsid w:val="004E5F3B"/>
    <w:rsid w:val="00521618"/>
    <w:rsid w:val="0052436C"/>
    <w:rsid w:val="00527171"/>
    <w:rsid w:val="00533566"/>
    <w:rsid w:val="00555EEC"/>
    <w:rsid w:val="005668E1"/>
    <w:rsid w:val="005749E5"/>
    <w:rsid w:val="005B0EAD"/>
    <w:rsid w:val="005B2F89"/>
    <w:rsid w:val="00612D49"/>
    <w:rsid w:val="006619A8"/>
    <w:rsid w:val="006704D5"/>
    <w:rsid w:val="006C076D"/>
    <w:rsid w:val="006D1053"/>
    <w:rsid w:val="006D74C9"/>
    <w:rsid w:val="006F349E"/>
    <w:rsid w:val="0074133F"/>
    <w:rsid w:val="0074215C"/>
    <w:rsid w:val="00775549"/>
    <w:rsid w:val="00775D33"/>
    <w:rsid w:val="00796592"/>
    <w:rsid w:val="007B0DAC"/>
    <w:rsid w:val="007B4B4A"/>
    <w:rsid w:val="007E063A"/>
    <w:rsid w:val="007E2756"/>
    <w:rsid w:val="00802580"/>
    <w:rsid w:val="008200B3"/>
    <w:rsid w:val="00857DF3"/>
    <w:rsid w:val="00863F6B"/>
    <w:rsid w:val="00864AA7"/>
    <w:rsid w:val="008C0731"/>
    <w:rsid w:val="008F3BEE"/>
    <w:rsid w:val="009431CF"/>
    <w:rsid w:val="009607E3"/>
    <w:rsid w:val="0096155B"/>
    <w:rsid w:val="00991EE6"/>
    <w:rsid w:val="00993D95"/>
    <w:rsid w:val="009D32C8"/>
    <w:rsid w:val="009F154D"/>
    <w:rsid w:val="009F51A2"/>
    <w:rsid w:val="00A56552"/>
    <w:rsid w:val="00A76B7B"/>
    <w:rsid w:val="00A9690A"/>
    <w:rsid w:val="00AA00C9"/>
    <w:rsid w:val="00AB774F"/>
    <w:rsid w:val="00AC66CB"/>
    <w:rsid w:val="00B03D8D"/>
    <w:rsid w:val="00B05F93"/>
    <w:rsid w:val="00B162C0"/>
    <w:rsid w:val="00B41AEB"/>
    <w:rsid w:val="00B425F8"/>
    <w:rsid w:val="00B67EC3"/>
    <w:rsid w:val="00B87B41"/>
    <w:rsid w:val="00BD61B9"/>
    <w:rsid w:val="00BE269C"/>
    <w:rsid w:val="00C05BDD"/>
    <w:rsid w:val="00C1349B"/>
    <w:rsid w:val="00C31D94"/>
    <w:rsid w:val="00C66841"/>
    <w:rsid w:val="00C77A56"/>
    <w:rsid w:val="00C80185"/>
    <w:rsid w:val="00C83597"/>
    <w:rsid w:val="00C86D4D"/>
    <w:rsid w:val="00C92E81"/>
    <w:rsid w:val="00CB2F0E"/>
    <w:rsid w:val="00CC49DF"/>
    <w:rsid w:val="00CF266D"/>
    <w:rsid w:val="00D118BD"/>
    <w:rsid w:val="00D15725"/>
    <w:rsid w:val="00D557ED"/>
    <w:rsid w:val="00D62D82"/>
    <w:rsid w:val="00D8312B"/>
    <w:rsid w:val="00DA47FB"/>
    <w:rsid w:val="00DB41CB"/>
    <w:rsid w:val="00DE12E3"/>
    <w:rsid w:val="00E06AFD"/>
    <w:rsid w:val="00E32C7E"/>
    <w:rsid w:val="00E364D6"/>
    <w:rsid w:val="00E415C5"/>
    <w:rsid w:val="00E41E2F"/>
    <w:rsid w:val="00E604A9"/>
    <w:rsid w:val="00E96623"/>
    <w:rsid w:val="00EA20DF"/>
    <w:rsid w:val="00EA3C67"/>
    <w:rsid w:val="00EA4903"/>
    <w:rsid w:val="00EB6622"/>
    <w:rsid w:val="00EB6E23"/>
    <w:rsid w:val="00EE0767"/>
    <w:rsid w:val="00EE3859"/>
    <w:rsid w:val="00EE4A3B"/>
    <w:rsid w:val="00F33CDE"/>
    <w:rsid w:val="00F56D81"/>
    <w:rsid w:val="00F65F30"/>
    <w:rsid w:val="00F915FD"/>
    <w:rsid w:val="00F9300E"/>
    <w:rsid w:val="00F93A5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he-I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Arial"/>
      </a:majorFont>
      <a:minorFont>
        <a:latin typeface="Calibri" panose="020F0502020204030204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5</cp:revision>
  <dcterms:created xsi:type="dcterms:W3CDTF">2022-11-14T15:47:00Z</dcterms:created>
  <dcterms:modified xsi:type="dcterms:W3CDTF">2022-12-01T15:38:00Z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