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17DB3" w:rsidRDefault="00827030" w:rsidP="003D35D7">
                            <w:pPr>
                              <w:spacing w:line="863" w:lineRule="exact"/>
                              <w:rPr>
                                <w:b/>
                                <w:color w:val="002677"/>
                                <w:sz w:val="36"/>
                                <w:szCs w:val="36"/>
                                <w:lang w:val="fr-CA"/>
                              </w:rPr>
                            </w:pPr>
                            <w:r>
                              <w:rPr>
                                <w:b/>
                                <w:bCs/>
                                <w:color w:val="002677"/>
                                <w:sz w:val="36"/>
                                <w:szCs w:val="36"/>
                                <w:lang w:val="fr-FR"/>
                              </w:rPr>
                              <w:t>Formation des membres :</w:t>
                            </w:r>
                          </w:p>
                          <w:p w14:paraId="3A12A25E" w14:textId="572B8B7C" w:rsidR="00E94FD2" w:rsidRPr="00017DB3" w:rsidRDefault="00F64482" w:rsidP="003D35D7">
                            <w:pPr>
                              <w:spacing w:line="863" w:lineRule="exact"/>
                              <w:rPr>
                                <w:b/>
                                <w:bCs/>
                                <w:sz w:val="40"/>
                                <w:szCs w:val="40"/>
                                <w:lang w:val="fr-CA"/>
                              </w:rPr>
                            </w:pPr>
                            <w:r>
                              <w:rPr>
                                <w:b/>
                                <w:bCs/>
                                <w:color w:val="002060"/>
                                <w:sz w:val="40"/>
                                <w:szCs w:val="40"/>
                                <w:lang w:val="fr-FR"/>
                              </w:rPr>
                              <w:t>Instaurer une culture de la gentillesse :  Stratégies pour promouvoir une santé mentale positive et des relations solides.</w:t>
                            </w:r>
                            <w:r>
                              <w:rPr>
                                <w:color w:val="002677"/>
                                <w:sz w:val="40"/>
                                <w:szCs w:val="40"/>
                                <w:lang w:val="fr-F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017DB3" w:rsidRDefault="00827030" w:rsidP="003D35D7">
                      <w:pPr>
                        <w:spacing w:line="863" w:lineRule="exact"/>
                        <w:rPr>
                          <w:b/>
                          <w:color w:val="002677"/>
                          <w:sz w:val="36"/>
                          <w:szCs w:val="36"/>
                          <w:lang w:val="fr-CA"/>
                        </w:rPr>
                      </w:pPr>
                      <w:r>
                        <w:rPr>
                          <w:b/>
                          <w:bCs/>
                          <w:color w:val="002677"/>
                          <w:sz w:val="36"/>
                          <w:szCs w:val="36"/>
                          <w:lang w:val="fr-FR"/>
                        </w:rPr>
                        <w:t>Formation des membres :</w:t>
                      </w:r>
                    </w:p>
                    <w:p w14:paraId="3A12A25E" w14:textId="572B8B7C" w:rsidR="00E94FD2" w:rsidRPr="00017DB3" w:rsidRDefault="00F64482" w:rsidP="003D35D7">
                      <w:pPr>
                        <w:spacing w:line="863" w:lineRule="exact"/>
                        <w:rPr>
                          <w:b/>
                          <w:bCs/>
                          <w:sz w:val="40"/>
                          <w:szCs w:val="40"/>
                          <w:lang w:val="fr-CA"/>
                        </w:rPr>
                      </w:pPr>
                      <w:r>
                        <w:rPr>
                          <w:b/>
                          <w:bCs/>
                          <w:color w:val="002060"/>
                          <w:sz w:val="40"/>
                          <w:szCs w:val="40"/>
                          <w:lang w:val="fr-FR"/>
                        </w:rPr>
                        <w:t>Instaurer une culture de la gentillesse :  Stratégies pour promouvoir une santé mentale positive et des relations solides.</w:t>
                      </w:r>
                      <w:r>
                        <w:rPr>
                          <w:color w:val="002677"/>
                          <w:sz w:val="40"/>
                          <w:szCs w:val="40"/>
                          <w:lang w:val="fr-FR"/>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Pr="00017DB3" w:rsidRDefault="00F64482" w:rsidP="006D195E">
      <w:pPr>
        <w:pStyle w:val="BodyText"/>
        <w:ind w:firstLine="720"/>
        <w:rPr>
          <w:b/>
          <w:color w:val="002677"/>
          <w:sz w:val="34"/>
          <w:szCs w:val="22"/>
          <w:lang w:val="fr-CA"/>
        </w:rPr>
      </w:pPr>
      <w:r>
        <w:rPr>
          <w:b/>
          <w:bCs/>
          <w:color w:val="002677"/>
          <w:sz w:val="34"/>
          <w:szCs w:val="22"/>
          <w:lang w:val="fr-FR"/>
        </w:rPr>
        <w:t>Formation du mois de novembre</w:t>
      </w:r>
    </w:p>
    <w:p w14:paraId="1F126A32" w14:textId="2080C3AD" w:rsidR="006D195E" w:rsidRPr="00017DB3" w:rsidRDefault="006D195E" w:rsidP="006D195E">
      <w:pPr>
        <w:pStyle w:val="BodyText"/>
        <w:ind w:firstLine="720"/>
        <w:rPr>
          <w:b/>
          <w:bCs/>
          <w:color w:val="002677"/>
          <w:sz w:val="34"/>
          <w:szCs w:val="22"/>
          <w:lang w:val="fr-CA"/>
        </w:rPr>
      </w:pPr>
    </w:p>
    <w:p w14:paraId="12F1ED8E" w14:textId="77777777" w:rsidR="00F64482" w:rsidRPr="00017DB3" w:rsidRDefault="00F64482" w:rsidP="00F64482">
      <w:pPr>
        <w:pStyle w:val="NormalWeb"/>
        <w:spacing w:before="0" w:beforeAutospacing="0" w:after="0" w:afterAutospacing="0"/>
        <w:rPr>
          <w:rFonts w:ascii="Arial" w:hAnsi="Arial" w:cs="Arial"/>
          <w:sz w:val="23"/>
          <w:szCs w:val="23"/>
          <w:lang w:val="fr-CA"/>
        </w:rPr>
      </w:pPr>
      <w:r>
        <w:rPr>
          <w:rFonts w:ascii="Arial" w:hAnsi="Arial" w:cs="Arial"/>
          <w:b/>
          <w:bCs/>
          <w:sz w:val="22"/>
          <w:szCs w:val="22"/>
          <w:lang w:val="fr-FR"/>
        </w:rPr>
        <w:t>Instaurer une culture de la gentillesse :  Stratégies pour promouvoir une santé mentale positive et des relations solides</w:t>
      </w:r>
      <w:r>
        <w:rPr>
          <w:rFonts w:ascii="Arial" w:hAnsi="Arial" w:cs="Arial"/>
          <w:b/>
          <w:bCs/>
          <w:color w:val="000000"/>
          <w:sz w:val="22"/>
          <w:szCs w:val="22"/>
          <w:lang w:val="fr-FR"/>
        </w:rPr>
        <w:t>.</w:t>
      </w:r>
      <w:r>
        <w:rPr>
          <w:rFonts w:ascii="Arial" w:hAnsi="Arial" w:cs="Arial"/>
          <w:color w:val="000000"/>
          <w:sz w:val="22"/>
          <w:szCs w:val="22"/>
          <w:lang w:val="fr-FR"/>
        </w:rPr>
        <w:t xml:space="preserve"> </w:t>
      </w:r>
      <w:r>
        <w:rPr>
          <w:rFonts w:ascii="Arial" w:hAnsi="Arial" w:cs="Arial"/>
          <w:sz w:val="23"/>
          <w:szCs w:val="23"/>
          <w:lang w:val="fr-FR"/>
        </w:rPr>
        <w:t xml:space="preserve">Cette séance explore le rôle essentiel de la gentillesse dans l’établissement de relations solides et la promotion d’une santé mentale positive. Elle comprend des stratégies et des moyens pratiques pour faire preuve de gentillesse au quotidien. Les participants étudieront les motivations qui sous-tendent la réalisation d’actes altruistes et examineront la science sous-jacente à la gratitude en fournissant des stratégies pratiques pour l’incorporer dans nos routines quotidiennes. Nous discuterons également des avantages de donner et d’aider les autres pour notre propre bien-être mental, en soulignant l’importance de la gentillesse en tant qu’élément clé d’un lieu de travail sain.  Cette séance associe des connaissances scientifiques et des stratégies pratiques, et vise à donner aux participants les moyens de créer une culture de la gentillesse et de la gratitude, de promouvoir une santé mentale positive et de renforcer les relations. </w:t>
      </w:r>
    </w:p>
    <w:p w14:paraId="663322AC" w14:textId="77777777" w:rsidR="00F64482" w:rsidRPr="00017DB3" w:rsidRDefault="00F64482" w:rsidP="00F64482">
      <w:pPr>
        <w:widowControl/>
        <w:autoSpaceDE/>
        <w:autoSpaceDN/>
        <w:rPr>
          <w:rFonts w:eastAsia="Times New Roman"/>
          <w:sz w:val="23"/>
          <w:szCs w:val="23"/>
          <w:lang w:val="fr-CA"/>
        </w:rPr>
      </w:pPr>
      <w:r>
        <w:rPr>
          <w:rFonts w:eastAsia="Times New Roman"/>
          <w:sz w:val="23"/>
          <w:szCs w:val="23"/>
          <w:lang w:val="fr-FR"/>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fr-FR"/>
        </w:rPr>
        <w:t>Les participants pourront :</w:t>
      </w:r>
    </w:p>
    <w:p w14:paraId="1151C61E" w14:textId="77777777" w:rsidR="00F64482" w:rsidRPr="00017DB3" w:rsidRDefault="00F64482" w:rsidP="00F64482">
      <w:pPr>
        <w:widowControl/>
        <w:numPr>
          <w:ilvl w:val="0"/>
          <w:numId w:val="12"/>
        </w:numPr>
        <w:autoSpaceDE/>
        <w:autoSpaceDN/>
        <w:textAlignment w:val="center"/>
        <w:rPr>
          <w:rFonts w:ascii="Calibri" w:eastAsia="Times New Roman" w:hAnsi="Calibri" w:cs="Calibri"/>
          <w:lang w:val="fr-CA"/>
        </w:rPr>
      </w:pPr>
      <w:proofErr w:type="gramStart"/>
      <w:r>
        <w:rPr>
          <w:rFonts w:eastAsia="Times New Roman"/>
          <w:sz w:val="23"/>
          <w:szCs w:val="23"/>
          <w:lang w:val="fr-FR"/>
        </w:rPr>
        <w:t>comprendre</w:t>
      </w:r>
      <w:proofErr w:type="gramEnd"/>
      <w:r>
        <w:rPr>
          <w:rFonts w:eastAsia="Times New Roman"/>
          <w:sz w:val="23"/>
          <w:szCs w:val="23"/>
          <w:lang w:val="fr-FR"/>
        </w:rPr>
        <w:t xml:space="preserve"> le rôle essentiel de la gentillesse dans l’établissement de relations solides et la promotion d’une santé mentale positive ;</w:t>
      </w:r>
    </w:p>
    <w:p w14:paraId="092A3775" w14:textId="77777777" w:rsidR="00F64482" w:rsidRPr="00017DB3" w:rsidRDefault="00F64482" w:rsidP="00F64482">
      <w:pPr>
        <w:widowControl/>
        <w:numPr>
          <w:ilvl w:val="0"/>
          <w:numId w:val="12"/>
        </w:numPr>
        <w:autoSpaceDE/>
        <w:autoSpaceDN/>
        <w:textAlignment w:val="center"/>
        <w:rPr>
          <w:rFonts w:ascii="Calibri" w:eastAsia="Times New Roman" w:hAnsi="Calibri" w:cs="Calibri"/>
          <w:lang w:val="fr-CA"/>
        </w:rPr>
      </w:pPr>
      <w:proofErr w:type="gramStart"/>
      <w:r>
        <w:rPr>
          <w:rFonts w:eastAsia="Times New Roman"/>
          <w:sz w:val="23"/>
          <w:szCs w:val="23"/>
          <w:lang w:val="fr-FR"/>
        </w:rPr>
        <w:t>identifier</w:t>
      </w:r>
      <w:proofErr w:type="gramEnd"/>
      <w:r>
        <w:rPr>
          <w:rFonts w:eastAsia="Times New Roman"/>
          <w:sz w:val="23"/>
          <w:szCs w:val="23"/>
          <w:lang w:val="fr-FR"/>
        </w:rPr>
        <w:t xml:space="preserve"> des stratégies et des moyens pratiques pour faire preuve de gentillesse au quotidien ;</w:t>
      </w:r>
    </w:p>
    <w:p w14:paraId="339E2CB7" w14:textId="77777777" w:rsidR="00F64482" w:rsidRPr="00017DB3" w:rsidRDefault="00F64482" w:rsidP="00F64482">
      <w:pPr>
        <w:widowControl/>
        <w:numPr>
          <w:ilvl w:val="0"/>
          <w:numId w:val="12"/>
        </w:numPr>
        <w:autoSpaceDE/>
        <w:autoSpaceDN/>
        <w:textAlignment w:val="center"/>
        <w:rPr>
          <w:rFonts w:ascii="Calibri" w:eastAsia="Times New Roman" w:hAnsi="Calibri" w:cs="Calibri"/>
          <w:lang w:val="fr-CA"/>
        </w:rPr>
      </w:pPr>
      <w:proofErr w:type="gramStart"/>
      <w:r>
        <w:rPr>
          <w:rFonts w:eastAsia="Times New Roman"/>
          <w:sz w:val="23"/>
          <w:szCs w:val="23"/>
          <w:lang w:val="fr-FR"/>
        </w:rPr>
        <w:t>explorer</w:t>
      </w:r>
      <w:proofErr w:type="gramEnd"/>
      <w:r>
        <w:rPr>
          <w:rFonts w:eastAsia="Times New Roman"/>
          <w:sz w:val="23"/>
          <w:szCs w:val="23"/>
          <w:lang w:val="fr-FR"/>
        </w:rPr>
        <w:t xml:space="preserve"> les motivations qui poussent à accomplir des actes altruistes ;</w:t>
      </w:r>
    </w:p>
    <w:p w14:paraId="56263E92" w14:textId="77777777" w:rsidR="00F64482" w:rsidRPr="00017DB3" w:rsidRDefault="00F64482" w:rsidP="00F64482">
      <w:pPr>
        <w:widowControl/>
        <w:numPr>
          <w:ilvl w:val="0"/>
          <w:numId w:val="12"/>
        </w:numPr>
        <w:autoSpaceDE/>
        <w:autoSpaceDN/>
        <w:textAlignment w:val="center"/>
        <w:rPr>
          <w:rFonts w:ascii="Calibri" w:eastAsia="Times New Roman" w:hAnsi="Calibri" w:cs="Calibri"/>
          <w:lang w:val="fr-CA"/>
        </w:rPr>
      </w:pPr>
      <w:proofErr w:type="gramStart"/>
      <w:r>
        <w:rPr>
          <w:rFonts w:eastAsia="Times New Roman"/>
          <w:sz w:val="23"/>
          <w:szCs w:val="23"/>
          <w:lang w:val="fr-FR"/>
        </w:rPr>
        <w:lastRenderedPageBreak/>
        <w:t>discuter</w:t>
      </w:r>
      <w:proofErr w:type="gramEnd"/>
      <w:r>
        <w:rPr>
          <w:rFonts w:eastAsia="Times New Roman"/>
          <w:sz w:val="23"/>
          <w:szCs w:val="23"/>
          <w:lang w:val="fr-FR"/>
        </w:rPr>
        <w:t xml:space="preserve"> de la science sous-jacente à la gratitude et des stratégies pratiques pour l’intégrer dans nos routines quotidiennes ;</w:t>
      </w:r>
    </w:p>
    <w:p w14:paraId="7E1C2F77" w14:textId="143B5BEE" w:rsidR="006343FB" w:rsidRPr="00017DB3" w:rsidRDefault="006343FB" w:rsidP="00F64482">
      <w:pPr>
        <w:pStyle w:val="NormalWeb"/>
        <w:spacing w:before="0" w:beforeAutospacing="0" w:after="0" w:afterAutospacing="0"/>
        <w:rPr>
          <w:lang w:val="fr-CA"/>
        </w:rPr>
      </w:pPr>
    </w:p>
    <w:p w14:paraId="012ACEE1" w14:textId="732C1009" w:rsidR="00A14437" w:rsidRPr="00017DB3" w:rsidRDefault="00527E9F" w:rsidP="009A6435">
      <w:pPr>
        <w:pStyle w:val="BodyText"/>
        <w:ind w:right="600"/>
        <w:jc w:val="center"/>
        <w:rPr>
          <w:sz w:val="18"/>
          <w:szCs w:val="22"/>
          <w:lang w:val="fr-CA"/>
        </w:rPr>
      </w:pPr>
      <w:r w:rsidRPr="00017DB3">
        <w:rPr>
          <w:sz w:val="22"/>
          <w:szCs w:val="20"/>
          <w:lang w:val="fr-FR"/>
        </w:rPr>
        <w:t xml:space="preserve">Inscrivez-vous à une séance de formation d’une heure en direct ou utilisez l’option à la demande pour regarder la formation au moment qui vous convient. Les options de formation sont en anglais et sont </w:t>
      </w:r>
      <w:proofErr w:type="gramStart"/>
      <w:r w:rsidRPr="00017DB3">
        <w:rPr>
          <w:sz w:val="22"/>
          <w:szCs w:val="20"/>
          <w:lang w:val="fr-FR"/>
        </w:rPr>
        <w:t>disponibles</w:t>
      </w:r>
      <w:proofErr w:type="gramEnd"/>
      <w:r w:rsidRPr="00017DB3">
        <w:rPr>
          <w:sz w:val="22"/>
          <w:szCs w:val="20"/>
          <w:lang w:val="fr-FR"/>
        </w:rPr>
        <w:t xml:space="preserve"> dans le monde entier.</w:t>
      </w:r>
    </w:p>
    <w:p w14:paraId="624F494E" w14:textId="77777777" w:rsidR="00A14437" w:rsidRPr="00017DB3" w:rsidRDefault="00A14437" w:rsidP="00A14437">
      <w:pPr>
        <w:pStyle w:val="BodyText"/>
        <w:ind w:firstLine="720"/>
        <w:rPr>
          <w:b/>
          <w:sz w:val="20"/>
          <w:lang w:val="fr-CA"/>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017DB3" w14:paraId="37C0D7FB" w14:textId="3377453C" w:rsidTr="00017DB3">
        <w:trPr>
          <w:trHeight w:val="4580"/>
          <w:jc w:val="center"/>
        </w:trPr>
        <w:tc>
          <w:tcPr>
            <w:tcW w:w="2294" w:type="dxa"/>
            <w:shd w:val="clear" w:color="auto" w:fill="FBF9F4"/>
          </w:tcPr>
          <w:p w14:paraId="7B9C96D5" w14:textId="4F5BCEB3" w:rsidR="00E659DD" w:rsidRPr="00017DB3" w:rsidRDefault="00E659DD" w:rsidP="00466541">
            <w:pPr>
              <w:spacing w:before="95"/>
              <w:jc w:val="center"/>
              <w:rPr>
                <w:b/>
                <w:szCs w:val="14"/>
                <w:lang w:val="fr-CA"/>
              </w:rPr>
            </w:pPr>
            <w:r w:rsidRPr="00017DB3">
              <w:rPr>
                <w:b/>
                <w:bCs/>
                <w:szCs w:val="14"/>
                <w:lang w:val="fr-FR"/>
              </w:rPr>
              <w:t>Séances enregistrées</w:t>
            </w:r>
          </w:p>
          <w:p w14:paraId="36AD01BC" w14:textId="1DCC1659" w:rsidR="00E659DD" w:rsidRPr="00017DB3" w:rsidRDefault="00E659DD" w:rsidP="00466541">
            <w:pPr>
              <w:spacing w:before="95"/>
              <w:jc w:val="center"/>
              <w:rPr>
                <w:color w:val="10253F"/>
                <w:szCs w:val="14"/>
                <w:lang w:val="fr-CA"/>
              </w:rPr>
            </w:pPr>
            <w:r w:rsidRPr="00017DB3">
              <w:rPr>
                <w:color w:val="10253F"/>
                <w:szCs w:val="14"/>
                <w:lang w:val="fr-FR"/>
              </w:rPr>
              <w:t>À la demande</w:t>
            </w:r>
          </w:p>
          <w:p w14:paraId="1E66A1EF" w14:textId="4B1C3472" w:rsidR="00E659DD" w:rsidRPr="00017DB3" w:rsidRDefault="00E659DD" w:rsidP="00F64482">
            <w:pPr>
              <w:spacing w:before="95"/>
              <w:jc w:val="center"/>
              <w:rPr>
                <w:color w:val="10253F"/>
                <w:szCs w:val="14"/>
                <w:lang w:val="fr-CA"/>
              </w:rPr>
            </w:pPr>
            <w:r w:rsidRPr="00017DB3">
              <w:rPr>
                <w:color w:val="10253F"/>
                <w:szCs w:val="14"/>
                <w:lang w:val="fr-FR"/>
              </w:rPr>
              <w:t>(</w:t>
            </w:r>
            <w:proofErr w:type="gramStart"/>
            <w:r w:rsidRPr="00017DB3">
              <w:rPr>
                <w:color w:val="10253F"/>
                <w:szCs w:val="14"/>
                <w:lang w:val="fr-FR"/>
              </w:rPr>
              <w:t>pas</w:t>
            </w:r>
            <w:proofErr w:type="gramEnd"/>
            <w:r w:rsidRPr="00017DB3">
              <w:rPr>
                <w:color w:val="10253F"/>
                <w:szCs w:val="14"/>
                <w:lang w:val="fr-FR"/>
              </w:rPr>
              <w:t xml:space="preserve"> de questions-réponses)</w:t>
            </w:r>
          </w:p>
          <w:p w14:paraId="4C2C1671" w14:textId="77777777" w:rsidR="00F64482" w:rsidRPr="00017DB3" w:rsidRDefault="00F64482" w:rsidP="00F64482">
            <w:pPr>
              <w:pStyle w:val="xmsonormal"/>
              <w:rPr>
                <w:szCs w:val="14"/>
                <w:lang w:val="fr-CA"/>
              </w:rPr>
            </w:pPr>
          </w:p>
          <w:p w14:paraId="50450A0E" w14:textId="1414D461" w:rsidR="008406BB" w:rsidRPr="00017DB3" w:rsidRDefault="00000000" w:rsidP="00F64482">
            <w:pPr>
              <w:spacing w:before="95"/>
              <w:jc w:val="center"/>
              <w:rPr>
                <w:b/>
                <w:bCs/>
                <w:szCs w:val="14"/>
                <w:lang w:val="fr-CA"/>
              </w:rPr>
            </w:pPr>
            <w:hyperlink r:id="rId11" w:history="1">
              <w:r w:rsidR="00F64482" w:rsidRPr="00017DB3">
                <w:rPr>
                  <w:rStyle w:val="Hyperlink"/>
                  <w:b/>
                  <w:bCs/>
                  <w:szCs w:val="14"/>
                  <w:lang w:val="fr-FR"/>
                </w:rPr>
                <w:t>Regarder ici</w:t>
              </w:r>
            </w:hyperlink>
          </w:p>
          <w:p w14:paraId="7E245457" w14:textId="77777777" w:rsidR="00F64482" w:rsidRPr="00017DB3" w:rsidRDefault="00F64482" w:rsidP="00F64482">
            <w:pPr>
              <w:spacing w:before="95"/>
              <w:jc w:val="center"/>
              <w:rPr>
                <w:b/>
                <w:bCs/>
                <w:szCs w:val="14"/>
                <w:lang w:val="fr-CA"/>
              </w:rPr>
            </w:pPr>
          </w:p>
          <w:p w14:paraId="00C09517" w14:textId="0E21D4A3" w:rsidR="00E659DD" w:rsidRPr="00017DB3" w:rsidRDefault="00E659DD" w:rsidP="00466541">
            <w:pPr>
              <w:spacing w:before="95"/>
              <w:jc w:val="center"/>
              <w:rPr>
                <w:rStyle w:val="Hyperlink"/>
                <w:b/>
                <w:color w:val="1F497D" w:themeColor="text2"/>
                <w:szCs w:val="14"/>
                <w:u w:val="none"/>
                <w:lang w:val="fr-CA"/>
              </w:rPr>
            </w:pPr>
            <w:r w:rsidRPr="00017DB3">
              <w:rPr>
                <w:rStyle w:val="Hyperlink"/>
                <w:b/>
                <w:bCs/>
                <w:color w:val="1F497D" w:themeColor="text2"/>
                <w:szCs w:val="14"/>
                <w:u w:val="none"/>
                <w:lang w:val="fr-FR"/>
              </w:rPr>
              <w:t>Vous manquez de temps ?</w:t>
            </w:r>
          </w:p>
          <w:p w14:paraId="373F95AF" w14:textId="77777777" w:rsidR="00F64482" w:rsidRPr="00017DB3" w:rsidRDefault="00E659DD" w:rsidP="00F64482">
            <w:pPr>
              <w:pStyle w:val="xmsonormal"/>
              <w:rPr>
                <w:szCs w:val="14"/>
                <w:lang w:val="fr-CA"/>
              </w:rPr>
            </w:pPr>
            <w:r w:rsidRPr="00017DB3">
              <w:rPr>
                <w:rFonts w:ascii="Arial" w:hAnsi="Arial" w:cs="Arial"/>
                <w:color w:val="000000" w:themeColor="text1"/>
                <w:szCs w:val="14"/>
                <w:lang w:val="fr-FR"/>
              </w:rPr>
              <w:t xml:space="preserve">Regardez le résumé de 10 minutes </w:t>
            </w:r>
          </w:p>
          <w:p w14:paraId="1D5E1C83" w14:textId="77777777" w:rsidR="00F64482" w:rsidRPr="00017DB3" w:rsidRDefault="00F64482" w:rsidP="00F64482">
            <w:pPr>
              <w:pStyle w:val="xmsonormal"/>
              <w:rPr>
                <w:szCs w:val="14"/>
                <w:lang w:val="fr-CA"/>
              </w:rPr>
            </w:pPr>
            <w:r w:rsidRPr="00017DB3">
              <w:rPr>
                <w:rFonts w:ascii="Arial" w:hAnsi="Arial" w:cs="Arial"/>
                <w:szCs w:val="14"/>
                <w:lang w:val="fr-FR"/>
              </w:rPr>
              <w:t> </w:t>
            </w:r>
          </w:p>
          <w:p w14:paraId="769701BC" w14:textId="586116F9" w:rsidR="00BF603B" w:rsidRPr="00017DB3" w:rsidRDefault="00000000" w:rsidP="00F64482">
            <w:pPr>
              <w:pStyle w:val="NormalWeb"/>
              <w:spacing w:before="0" w:beforeAutospacing="0" w:after="0" w:afterAutospacing="0"/>
              <w:rPr>
                <w:rFonts w:ascii="Arial" w:hAnsi="Arial" w:cs="Arial"/>
                <w:b/>
                <w:bCs/>
                <w:sz w:val="22"/>
                <w:szCs w:val="14"/>
                <w:lang w:val="fr-CA"/>
              </w:rPr>
            </w:pPr>
            <w:hyperlink r:id="rId12" w:history="1">
              <w:proofErr w:type="gramStart"/>
              <w:r w:rsidR="00F64482" w:rsidRPr="00017DB3">
                <w:rPr>
                  <w:rStyle w:val="Hyperlink"/>
                  <w:rFonts w:ascii="Arial" w:hAnsi="Arial" w:cs="Arial"/>
                  <w:b/>
                  <w:bCs/>
                  <w:sz w:val="22"/>
                  <w:szCs w:val="14"/>
                  <w:lang w:val="fr-FR"/>
                </w:rPr>
                <w:t>ici</w:t>
              </w:r>
              <w:proofErr w:type="gramEnd"/>
            </w:hyperlink>
          </w:p>
          <w:p w14:paraId="06167B9B" w14:textId="1A2A8621" w:rsidR="00E659DD" w:rsidRPr="00017DB3" w:rsidRDefault="00E659DD" w:rsidP="00466541">
            <w:pPr>
              <w:spacing w:before="95"/>
              <w:jc w:val="center"/>
              <w:rPr>
                <w:b/>
                <w:szCs w:val="14"/>
                <w:lang w:val="fr-CA"/>
              </w:rPr>
            </w:pPr>
          </w:p>
          <w:p w14:paraId="35C264EE" w14:textId="02546B14" w:rsidR="00E659DD" w:rsidRPr="00017DB3" w:rsidRDefault="00E659DD">
            <w:pPr>
              <w:spacing w:before="95"/>
              <w:rPr>
                <w:b/>
                <w:szCs w:val="14"/>
                <w:highlight w:val="yellow"/>
                <w:lang w:val="fr-CA"/>
              </w:rPr>
            </w:pPr>
          </w:p>
        </w:tc>
        <w:tc>
          <w:tcPr>
            <w:tcW w:w="2221" w:type="dxa"/>
            <w:shd w:val="clear" w:color="auto" w:fill="FBF9F4"/>
          </w:tcPr>
          <w:p w14:paraId="506203A2" w14:textId="498ADB22" w:rsidR="00E659DD" w:rsidRPr="00017DB3" w:rsidRDefault="00E659DD" w:rsidP="00466541">
            <w:pPr>
              <w:spacing w:before="95"/>
              <w:jc w:val="center"/>
              <w:rPr>
                <w:b/>
                <w:szCs w:val="14"/>
                <w:lang w:val="fr-CA"/>
              </w:rPr>
            </w:pPr>
            <w:r w:rsidRPr="00017DB3">
              <w:rPr>
                <w:b/>
                <w:bCs/>
                <w:szCs w:val="14"/>
                <w:lang w:val="fr-FR"/>
              </w:rPr>
              <w:t>13</w:t>
            </w:r>
            <w:r w:rsidRPr="00017DB3">
              <w:rPr>
                <w:szCs w:val="14"/>
                <w:lang w:val="fr-FR"/>
              </w:rPr>
              <w:t> </w:t>
            </w:r>
            <w:r w:rsidRPr="00017DB3">
              <w:rPr>
                <w:b/>
                <w:bCs/>
                <w:szCs w:val="14"/>
                <w:lang w:val="fr-FR"/>
              </w:rPr>
              <w:t>novembre</w:t>
            </w:r>
          </w:p>
          <w:p w14:paraId="07F1C647" w14:textId="487DC265" w:rsidR="00E659DD" w:rsidRPr="00017DB3" w:rsidRDefault="007A1380" w:rsidP="00466541">
            <w:pPr>
              <w:spacing w:before="95"/>
              <w:jc w:val="center"/>
              <w:rPr>
                <w:color w:val="10253F"/>
                <w:szCs w:val="14"/>
                <w:lang w:val="fr-CA"/>
              </w:rPr>
            </w:pPr>
            <w:r w:rsidRPr="00017DB3">
              <w:rPr>
                <w:color w:val="10253F"/>
                <w:szCs w:val="14"/>
                <w:lang w:val="fr-FR"/>
              </w:rPr>
              <w:t>De 17 h à 18 h GMT</w:t>
            </w:r>
          </w:p>
          <w:p w14:paraId="28F4B4C1" w14:textId="1ECFC24E" w:rsidR="00E659DD" w:rsidRPr="00017DB3" w:rsidRDefault="00E659DD" w:rsidP="00466541">
            <w:pPr>
              <w:spacing w:before="95"/>
              <w:jc w:val="center"/>
              <w:rPr>
                <w:color w:val="10253F"/>
                <w:szCs w:val="14"/>
                <w:lang w:val="fr-CA"/>
              </w:rPr>
            </w:pPr>
            <w:r w:rsidRPr="00017DB3">
              <w:rPr>
                <w:color w:val="10253F"/>
                <w:szCs w:val="14"/>
                <w:lang w:val="fr-FR"/>
              </w:rPr>
              <w:t>(</w:t>
            </w:r>
            <w:proofErr w:type="gramStart"/>
            <w:r w:rsidRPr="00017DB3">
              <w:rPr>
                <w:color w:val="10253F"/>
                <w:szCs w:val="14"/>
                <w:lang w:val="fr-FR"/>
              </w:rPr>
              <w:t>avec</w:t>
            </w:r>
            <w:proofErr w:type="gramEnd"/>
            <w:r w:rsidRPr="00017DB3">
              <w:rPr>
                <w:color w:val="10253F"/>
                <w:szCs w:val="14"/>
                <w:lang w:val="fr-FR"/>
              </w:rPr>
              <w:t xml:space="preserve"> questions-réponses)</w:t>
            </w:r>
          </w:p>
          <w:p w14:paraId="0F9E6105" w14:textId="77777777" w:rsidR="00E659DD" w:rsidRPr="00017DB3" w:rsidRDefault="00E659DD" w:rsidP="00466541">
            <w:pPr>
              <w:spacing w:before="95"/>
              <w:jc w:val="center"/>
              <w:rPr>
                <w:b/>
                <w:szCs w:val="14"/>
                <w:lang w:val="fr-CA"/>
              </w:rPr>
            </w:pPr>
          </w:p>
          <w:p w14:paraId="7DA6D680" w14:textId="6A10F962" w:rsidR="00E659DD" w:rsidRPr="00017DB3" w:rsidRDefault="00000000" w:rsidP="00466541">
            <w:pPr>
              <w:spacing w:before="95"/>
              <w:jc w:val="center"/>
              <w:rPr>
                <w:b/>
                <w:szCs w:val="14"/>
                <w:lang w:val="fr-CA"/>
              </w:rPr>
            </w:pPr>
            <w:hyperlink r:id="rId13" w:history="1">
              <w:r w:rsidR="0068555A" w:rsidRPr="00017DB3">
                <w:rPr>
                  <w:rStyle w:val="Hyperlink"/>
                  <w:b/>
                  <w:bCs/>
                  <w:szCs w:val="14"/>
                  <w:lang w:val="fr-FR"/>
                </w:rPr>
                <w:t>S’inscrire maintenant</w:t>
              </w:r>
            </w:hyperlink>
          </w:p>
        </w:tc>
        <w:tc>
          <w:tcPr>
            <w:tcW w:w="2221" w:type="dxa"/>
            <w:shd w:val="clear" w:color="auto" w:fill="FBF9F4"/>
          </w:tcPr>
          <w:p w14:paraId="5E742108" w14:textId="6638D666" w:rsidR="00E659DD" w:rsidRPr="00017DB3" w:rsidRDefault="00E659DD" w:rsidP="00AF2BA3">
            <w:pPr>
              <w:spacing w:before="95"/>
              <w:jc w:val="center"/>
              <w:rPr>
                <w:b/>
                <w:szCs w:val="14"/>
                <w:lang w:val="fr-CA"/>
              </w:rPr>
            </w:pPr>
            <w:r w:rsidRPr="00017DB3">
              <w:rPr>
                <w:b/>
                <w:bCs/>
                <w:szCs w:val="14"/>
                <w:lang w:val="fr-FR"/>
              </w:rPr>
              <w:t>14</w:t>
            </w:r>
            <w:r w:rsidRPr="00017DB3">
              <w:rPr>
                <w:szCs w:val="14"/>
                <w:lang w:val="fr-FR"/>
              </w:rPr>
              <w:t> </w:t>
            </w:r>
            <w:r w:rsidRPr="00017DB3">
              <w:rPr>
                <w:b/>
                <w:bCs/>
                <w:szCs w:val="14"/>
                <w:lang w:val="fr-FR"/>
              </w:rPr>
              <w:t>novembre</w:t>
            </w:r>
          </w:p>
          <w:p w14:paraId="7065DE9B" w14:textId="507D999D" w:rsidR="00E659DD" w:rsidRPr="00017DB3" w:rsidRDefault="0068555A" w:rsidP="008D2A5D">
            <w:pPr>
              <w:shd w:val="clear" w:color="auto" w:fill="FBF9F4"/>
              <w:spacing w:before="95"/>
              <w:jc w:val="center"/>
              <w:rPr>
                <w:color w:val="10253F"/>
                <w:szCs w:val="14"/>
                <w:shd w:val="clear" w:color="auto" w:fill="FFFFFF"/>
                <w:lang w:val="fr-CA"/>
              </w:rPr>
            </w:pPr>
            <w:r w:rsidRPr="00017DB3">
              <w:rPr>
                <w:color w:val="10253F"/>
                <w:szCs w:val="14"/>
                <w:shd w:val="clear" w:color="auto" w:fill="FBF9F4"/>
                <w:lang w:val="fr-FR"/>
              </w:rPr>
              <w:t>De 19 h à 20 h GMT</w:t>
            </w:r>
          </w:p>
          <w:p w14:paraId="720960DD" w14:textId="77777777" w:rsidR="00E659DD" w:rsidRPr="00017DB3" w:rsidRDefault="00E659DD" w:rsidP="00A5499F">
            <w:pPr>
              <w:spacing w:before="95"/>
              <w:jc w:val="center"/>
              <w:rPr>
                <w:color w:val="10253F"/>
                <w:szCs w:val="14"/>
                <w:lang w:val="fr-CA"/>
              </w:rPr>
            </w:pPr>
            <w:r w:rsidRPr="00017DB3">
              <w:rPr>
                <w:color w:val="10253F"/>
                <w:szCs w:val="14"/>
                <w:lang w:val="fr-FR"/>
              </w:rPr>
              <w:t>(</w:t>
            </w:r>
            <w:proofErr w:type="gramStart"/>
            <w:r w:rsidRPr="00017DB3">
              <w:rPr>
                <w:color w:val="10253F"/>
                <w:szCs w:val="14"/>
                <w:lang w:val="fr-FR"/>
              </w:rPr>
              <w:t>avec</w:t>
            </w:r>
            <w:proofErr w:type="gramEnd"/>
            <w:r w:rsidRPr="00017DB3">
              <w:rPr>
                <w:color w:val="10253F"/>
                <w:szCs w:val="14"/>
                <w:lang w:val="fr-FR"/>
              </w:rPr>
              <w:t xml:space="preserve"> questions-réponses)</w:t>
            </w:r>
          </w:p>
          <w:p w14:paraId="2EF0B467" w14:textId="77777777" w:rsidR="00E659DD" w:rsidRPr="00017DB3" w:rsidRDefault="00E659DD" w:rsidP="00466541">
            <w:pPr>
              <w:spacing w:before="95"/>
              <w:jc w:val="center"/>
              <w:rPr>
                <w:b/>
                <w:szCs w:val="14"/>
                <w:shd w:val="clear" w:color="auto" w:fill="FFFFFF"/>
                <w:lang w:val="fr-CA"/>
              </w:rPr>
            </w:pPr>
          </w:p>
          <w:p w14:paraId="047FD6C1" w14:textId="1708075F" w:rsidR="00E659DD" w:rsidRPr="00017DB3" w:rsidRDefault="00000000" w:rsidP="00466541">
            <w:pPr>
              <w:spacing w:before="95"/>
              <w:jc w:val="center"/>
              <w:rPr>
                <w:b/>
                <w:szCs w:val="14"/>
                <w:lang w:val="fr-CA"/>
              </w:rPr>
            </w:pPr>
            <w:hyperlink r:id="rId14" w:history="1">
              <w:r w:rsidR="0068555A" w:rsidRPr="00017DB3">
                <w:rPr>
                  <w:rStyle w:val="Hyperlink"/>
                  <w:b/>
                  <w:bCs/>
                  <w:szCs w:val="14"/>
                  <w:lang w:val="fr-FR"/>
                </w:rPr>
                <w:t>S’inscrire maintenant</w:t>
              </w:r>
            </w:hyperlink>
          </w:p>
        </w:tc>
        <w:tc>
          <w:tcPr>
            <w:tcW w:w="2221" w:type="dxa"/>
            <w:shd w:val="clear" w:color="auto" w:fill="FBF9F4"/>
          </w:tcPr>
          <w:p w14:paraId="28241B35" w14:textId="54933DCF" w:rsidR="00E659DD" w:rsidRPr="00017DB3" w:rsidRDefault="007A1380" w:rsidP="00AF2BA3">
            <w:pPr>
              <w:spacing w:before="95"/>
              <w:jc w:val="center"/>
              <w:rPr>
                <w:b/>
                <w:szCs w:val="14"/>
                <w:lang w:val="fr-CA"/>
              </w:rPr>
            </w:pPr>
            <w:r w:rsidRPr="00017DB3">
              <w:rPr>
                <w:b/>
                <w:bCs/>
                <w:szCs w:val="14"/>
                <w:lang w:val="fr-FR"/>
              </w:rPr>
              <w:t>16</w:t>
            </w:r>
            <w:r w:rsidRPr="00017DB3">
              <w:rPr>
                <w:szCs w:val="14"/>
                <w:lang w:val="fr-FR"/>
              </w:rPr>
              <w:t> </w:t>
            </w:r>
            <w:r w:rsidRPr="00017DB3">
              <w:rPr>
                <w:b/>
                <w:bCs/>
                <w:szCs w:val="14"/>
                <w:lang w:val="fr-FR"/>
              </w:rPr>
              <w:t>novembre</w:t>
            </w:r>
          </w:p>
          <w:p w14:paraId="295026FD" w14:textId="194A3243" w:rsidR="00E659DD" w:rsidRPr="00017DB3" w:rsidRDefault="00E659DD" w:rsidP="008D2A5D">
            <w:pPr>
              <w:shd w:val="clear" w:color="auto" w:fill="FBF9F4"/>
              <w:spacing w:before="95"/>
              <w:jc w:val="center"/>
              <w:rPr>
                <w:color w:val="10253F"/>
                <w:szCs w:val="14"/>
                <w:shd w:val="clear" w:color="auto" w:fill="FFFFFF"/>
                <w:lang w:val="fr-CA"/>
              </w:rPr>
            </w:pPr>
            <w:r w:rsidRPr="00017DB3">
              <w:rPr>
                <w:color w:val="10253F"/>
                <w:szCs w:val="14"/>
                <w:shd w:val="clear" w:color="auto" w:fill="FBF9F4"/>
                <w:lang w:val="fr-FR"/>
              </w:rPr>
              <w:t>De 13 h à 14 h GMT</w:t>
            </w:r>
          </w:p>
          <w:p w14:paraId="5C5B71C9" w14:textId="77777777" w:rsidR="00E659DD" w:rsidRPr="00017DB3" w:rsidRDefault="00E659DD" w:rsidP="00A5499F">
            <w:pPr>
              <w:spacing w:before="95"/>
              <w:jc w:val="center"/>
              <w:rPr>
                <w:color w:val="10253F"/>
                <w:szCs w:val="14"/>
                <w:lang w:val="fr-CA"/>
              </w:rPr>
            </w:pPr>
            <w:r w:rsidRPr="00017DB3">
              <w:rPr>
                <w:color w:val="10253F"/>
                <w:szCs w:val="14"/>
                <w:lang w:val="fr-FR"/>
              </w:rPr>
              <w:t>(</w:t>
            </w:r>
            <w:proofErr w:type="gramStart"/>
            <w:r w:rsidRPr="00017DB3">
              <w:rPr>
                <w:color w:val="10253F"/>
                <w:szCs w:val="14"/>
                <w:lang w:val="fr-FR"/>
              </w:rPr>
              <w:t>avec</w:t>
            </w:r>
            <w:proofErr w:type="gramEnd"/>
            <w:r w:rsidRPr="00017DB3">
              <w:rPr>
                <w:color w:val="10253F"/>
                <w:szCs w:val="14"/>
                <w:lang w:val="fr-FR"/>
              </w:rPr>
              <w:t xml:space="preserve"> questions-réponses)</w:t>
            </w:r>
          </w:p>
          <w:p w14:paraId="7AC4E437" w14:textId="77777777" w:rsidR="00E659DD" w:rsidRPr="00017DB3" w:rsidRDefault="00E659DD" w:rsidP="00466541">
            <w:pPr>
              <w:spacing w:before="95"/>
              <w:jc w:val="center"/>
              <w:rPr>
                <w:b/>
                <w:szCs w:val="14"/>
                <w:shd w:val="clear" w:color="auto" w:fill="FFFFFF"/>
                <w:lang w:val="fr-CA"/>
              </w:rPr>
            </w:pPr>
          </w:p>
          <w:p w14:paraId="375E4D1B" w14:textId="2D2CECCD" w:rsidR="00E659DD" w:rsidRPr="00017DB3" w:rsidRDefault="00000000" w:rsidP="00466541">
            <w:pPr>
              <w:spacing w:before="95"/>
              <w:jc w:val="center"/>
              <w:rPr>
                <w:b/>
                <w:szCs w:val="14"/>
                <w:lang w:val="fr-CA"/>
              </w:rPr>
            </w:pPr>
            <w:r>
              <w:fldChar w:fldCharType="begin"/>
            </w:r>
            <w:r w:rsidR="002076D7">
              <w:instrText>HYPERLINK "https://optum-training-form.force.com/NonUSTrainingForm/s/intlregistrationpage?c__recordId=a274N000005fQVLQA2"</w:instrText>
            </w:r>
            <w:r>
              <w:fldChar w:fldCharType="separate"/>
            </w:r>
            <w:r w:rsidR="0068555A" w:rsidRPr="00017DB3">
              <w:rPr>
                <w:rStyle w:val="Hyperlink"/>
                <w:b/>
                <w:bCs/>
                <w:szCs w:val="14"/>
                <w:lang w:val="fr-FR"/>
              </w:rPr>
              <w:t>S’inscrire maintenant</w:t>
            </w:r>
            <w:r>
              <w:rPr>
                <w:rStyle w:val="Hyperlink"/>
                <w:b/>
                <w:bCs/>
                <w:szCs w:val="14"/>
                <w:lang w:val="fr-FR"/>
              </w:rPr>
              <w:fldChar w:fldCharType="end"/>
            </w:r>
          </w:p>
        </w:tc>
        <w:tc>
          <w:tcPr>
            <w:tcW w:w="1833" w:type="dxa"/>
            <w:shd w:val="clear" w:color="auto" w:fill="FBF9F4"/>
          </w:tcPr>
          <w:p w14:paraId="65C99B68" w14:textId="5B9D4740" w:rsidR="00B07641" w:rsidRPr="00017DB3" w:rsidRDefault="00B07641" w:rsidP="00B07641">
            <w:pPr>
              <w:spacing w:before="95"/>
              <w:jc w:val="center"/>
              <w:rPr>
                <w:b/>
                <w:szCs w:val="14"/>
                <w:lang w:val="fr-CA"/>
              </w:rPr>
            </w:pPr>
            <w:r w:rsidRPr="00017DB3">
              <w:rPr>
                <w:b/>
                <w:bCs/>
                <w:szCs w:val="14"/>
                <w:lang w:val="fr-FR"/>
              </w:rPr>
              <w:t>17</w:t>
            </w:r>
            <w:r w:rsidRPr="00017DB3">
              <w:rPr>
                <w:szCs w:val="14"/>
                <w:lang w:val="fr-FR"/>
              </w:rPr>
              <w:t> </w:t>
            </w:r>
            <w:r w:rsidRPr="00017DB3">
              <w:rPr>
                <w:b/>
                <w:bCs/>
                <w:szCs w:val="14"/>
                <w:lang w:val="fr-FR"/>
              </w:rPr>
              <w:t>novembre</w:t>
            </w:r>
          </w:p>
          <w:p w14:paraId="17AD62AA" w14:textId="3FCA186B" w:rsidR="00B07641" w:rsidRPr="00017DB3" w:rsidRDefault="0068555A" w:rsidP="00B07641">
            <w:pPr>
              <w:shd w:val="clear" w:color="auto" w:fill="FBF9F4"/>
              <w:spacing w:before="95"/>
              <w:jc w:val="center"/>
              <w:rPr>
                <w:color w:val="10253F"/>
                <w:szCs w:val="14"/>
                <w:shd w:val="clear" w:color="auto" w:fill="FFFFFF"/>
                <w:lang w:val="fr-CA"/>
              </w:rPr>
            </w:pPr>
            <w:r w:rsidRPr="00017DB3">
              <w:rPr>
                <w:color w:val="10253F"/>
                <w:szCs w:val="14"/>
                <w:shd w:val="clear" w:color="auto" w:fill="FBF9F4"/>
                <w:lang w:val="fr-FR"/>
              </w:rPr>
              <w:t>De 7 h à 8 h GMT</w:t>
            </w:r>
          </w:p>
          <w:p w14:paraId="71AECB94" w14:textId="77777777" w:rsidR="00B07641" w:rsidRPr="00017DB3" w:rsidRDefault="00B07641" w:rsidP="00B07641">
            <w:pPr>
              <w:spacing w:before="95"/>
              <w:jc w:val="center"/>
              <w:rPr>
                <w:color w:val="10253F"/>
                <w:szCs w:val="14"/>
                <w:lang w:val="fr-CA"/>
              </w:rPr>
            </w:pPr>
            <w:r w:rsidRPr="00017DB3">
              <w:rPr>
                <w:color w:val="10253F"/>
                <w:szCs w:val="14"/>
                <w:lang w:val="fr-FR"/>
              </w:rPr>
              <w:t>(</w:t>
            </w:r>
            <w:proofErr w:type="gramStart"/>
            <w:r w:rsidRPr="00017DB3">
              <w:rPr>
                <w:color w:val="10253F"/>
                <w:szCs w:val="14"/>
                <w:lang w:val="fr-FR"/>
              </w:rPr>
              <w:t>avec</w:t>
            </w:r>
            <w:proofErr w:type="gramEnd"/>
            <w:r w:rsidRPr="00017DB3">
              <w:rPr>
                <w:color w:val="10253F"/>
                <w:szCs w:val="14"/>
                <w:lang w:val="fr-FR"/>
              </w:rPr>
              <w:t xml:space="preserve"> questions-réponses)</w:t>
            </w:r>
          </w:p>
          <w:p w14:paraId="59C4D2F7" w14:textId="77777777" w:rsidR="00B07641" w:rsidRPr="00017DB3" w:rsidRDefault="00B07641" w:rsidP="00B07641">
            <w:pPr>
              <w:spacing w:before="95"/>
              <w:jc w:val="center"/>
              <w:rPr>
                <w:b/>
                <w:szCs w:val="14"/>
                <w:shd w:val="clear" w:color="auto" w:fill="FFFFFF"/>
                <w:lang w:val="fr-CA"/>
              </w:rPr>
            </w:pPr>
          </w:p>
          <w:p w14:paraId="01A7E80A" w14:textId="0BD170F1" w:rsidR="00E659DD" w:rsidRPr="00017DB3" w:rsidRDefault="00000000" w:rsidP="00B07641">
            <w:pPr>
              <w:spacing w:before="95"/>
              <w:jc w:val="center"/>
              <w:rPr>
                <w:b/>
                <w:szCs w:val="14"/>
                <w:lang w:val="fr-CA"/>
              </w:rPr>
            </w:pPr>
            <w:hyperlink r:id="rId15" w:history="1">
              <w:r w:rsidR="0068555A" w:rsidRPr="00017DB3">
                <w:rPr>
                  <w:rStyle w:val="Hyperlink"/>
                  <w:b/>
                  <w:bCs/>
                  <w:szCs w:val="14"/>
                  <w:lang w:val="fr-FR"/>
                </w:rPr>
                <w:t>S’inscrire maintenant</w:t>
              </w:r>
            </w:hyperlink>
          </w:p>
        </w:tc>
      </w:tr>
    </w:tbl>
    <w:p w14:paraId="2BC7EC70" w14:textId="77777777" w:rsidR="00E94FD2" w:rsidRPr="00017DB3" w:rsidRDefault="00E94FD2">
      <w:pPr>
        <w:pStyle w:val="BodyText"/>
        <w:rPr>
          <w:b/>
          <w:sz w:val="20"/>
          <w:lang w:val="fr-CA"/>
        </w:rPr>
      </w:pPr>
    </w:p>
    <w:p w14:paraId="2FC6468D" w14:textId="7A15AF7F" w:rsidR="00E94FD2" w:rsidRPr="00017DB3" w:rsidRDefault="006343FB">
      <w:pPr>
        <w:pStyle w:val="BodyText"/>
        <w:spacing w:before="10"/>
        <w:rPr>
          <w:b/>
          <w:sz w:val="20"/>
          <w:lang w:val="fr-CA"/>
        </w:rPr>
      </w:pPr>
      <w:r>
        <w:rPr>
          <w:b/>
          <w:bCs/>
          <w:lang w:val="fr-FR"/>
        </w:rPr>
        <w:tab/>
      </w:r>
    </w:p>
    <w:p w14:paraId="100C297B" w14:textId="0C1291DD" w:rsidR="006343FB" w:rsidRPr="00017DB3" w:rsidRDefault="006343FB" w:rsidP="007B3D44">
      <w:pPr>
        <w:pStyle w:val="BodyText"/>
        <w:spacing w:before="10"/>
        <w:ind w:left="720"/>
        <w:rPr>
          <w:b/>
          <w:szCs w:val="32"/>
          <w:lang w:val="fr-CA"/>
        </w:rPr>
      </w:pPr>
      <w:r>
        <w:rPr>
          <w:b/>
          <w:bCs/>
          <w:szCs w:val="32"/>
          <w:lang w:val="fr-FR"/>
        </w:rPr>
        <w:t xml:space="preserve">Les places sont limitées pour les options des séances de formation en direct ; par conséquent, une inscription préalable est requise. </w:t>
      </w:r>
    </w:p>
    <w:p w14:paraId="4DBCA599" w14:textId="6BA4A6E7" w:rsidR="00FF2F0A" w:rsidRPr="00017DB3" w:rsidRDefault="00652FF1">
      <w:pPr>
        <w:pStyle w:val="BodyText"/>
        <w:rPr>
          <w:sz w:val="20"/>
          <w:lang w:val="fr-CA"/>
        </w:rPr>
      </w:pPr>
      <w:r>
        <w:rPr>
          <w:noProof/>
          <w:sz w:val="20"/>
          <w:lang w:val="fr-FR"/>
        </w:rPr>
        <mc:AlternateContent>
          <mc:Choice Requires="wps">
            <w:drawing>
              <wp:anchor distT="0" distB="0" distL="114300" distR="114300" simplePos="0" relativeHeight="251659776" behindDoc="0" locked="0" layoutInCell="1" allowOverlap="1" wp14:anchorId="463E41D4" wp14:editId="6F45492F">
                <wp:simplePos x="0" y="0"/>
                <wp:positionH relativeFrom="margin">
                  <wp:posOffset>-438150</wp:posOffset>
                </wp:positionH>
                <wp:positionV relativeFrom="paragraph">
                  <wp:posOffset>197485</wp:posOffset>
                </wp:positionV>
                <wp:extent cx="7740650" cy="16287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6287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017DB3" w:rsidRDefault="005E614A" w:rsidP="005E614A">
                            <w:pPr>
                              <w:pStyle w:val="Heading2"/>
                              <w:spacing w:before="212"/>
                              <w:rPr>
                                <w:b/>
                                <w:bCs/>
                                <w:color w:val="002677"/>
                                <w:lang w:val="fr-CA"/>
                              </w:rPr>
                            </w:pPr>
                            <w:r>
                              <w:rPr>
                                <w:color w:val="002677"/>
                                <w:lang w:val="fr-FR"/>
                              </w:rPr>
                              <w:t xml:space="preserve">La formation du mois prochain portera sur le thème « Comment se simplifier la vie ». Restez à l’affût des liens d’inscription pour participer à une séance en direct ou utiliser l’option à la demande afin de la regarder au moment qui vous convient.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5pt;margin-top:15.55pt;width:609.5pt;height:128.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" fillcolor="#d9f6fa" stroked="f" strokeweight="2pt">
                <v:textbox>
                  <w:txbxContent>
                    <w:p w14:paraId="5453AE9C" w14:textId="79B5050A" w:rsidR="005E614A" w:rsidRPr="00017DB3" w:rsidRDefault="005E614A" w:rsidP="005E614A">
                      <w:pPr>
                        <w:pStyle w:val="Heading2"/>
                        <w:spacing w:before="212"/>
                        <w:rPr>
                          <w:b/>
                          <w:bCs/>
                          <w:color w:val="002677"/>
                          <w:lang w:val="fr-CA"/>
                        </w:rPr>
                      </w:pPr>
                      <w:r>
                        <w:rPr>
                          <w:color w:val="002677"/>
                          <w:lang w:val="fr-FR"/>
                        </w:rPr>
                        <w:t xml:space="preserve">La formation du mois prochain portera sur le thème « Comment se simplifier la vie ». Restez à l’affût des liens d’inscription pour participer à une séance en direct ou utiliser l’option à la demande afin de la regarder au moment qui vous convient. </w:t>
                      </w:r>
                    </w:p>
                  </w:txbxContent>
                </v:textbox>
                <w10:wrap anchorx="margin"/>
              </v:rect>
            </w:pict>
          </mc:Fallback>
        </mc:AlternateContent>
      </w:r>
    </w:p>
    <w:p w14:paraId="2F8C64CE" w14:textId="0CCB3B0A" w:rsidR="00FF2F0A" w:rsidRPr="00017DB3" w:rsidRDefault="006343FB">
      <w:pPr>
        <w:pStyle w:val="BodyText"/>
        <w:rPr>
          <w:sz w:val="20"/>
          <w:lang w:val="fr-CA"/>
        </w:rPr>
      </w:pPr>
      <w:r>
        <w:rPr>
          <w:lang w:val="fr-FR"/>
        </w:rPr>
        <w:tab/>
      </w:r>
    </w:p>
    <w:p w14:paraId="088826F0" w14:textId="002F987E" w:rsidR="00466541" w:rsidRPr="00017DB3" w:rsidRDefault="00466541">
      <w:pPr>
        <w:pStyle w:val="BodyText"/>
        <w:rPr>
          <w:sz w:val="20"/>
          <w:lang w:val="fr-CA"/>
        </w:rPr>
      </w:pPr>
    </w:p>
    <w:p w14:paraId="4D12F599" w14:textId="2F6AACE5" w:rsidR="00FF2F0A" w:rsidRPr="00017DB3" w:rsidRDefault="00FF2F0A">
      <w:pPr>
        <w:pStyle w:val="BodyText"/>
        <w:rPr>
          <w:sz w:val="20"/>
          <w:lang w:val="fr-CA"/>
        </w:rPr>
      </w:pPr>
    </w:p>
    <w:p w14:paraId="292A6C6A" w14:textId="36D7DA5B" w:rsidR="00E94FD2" w:rsidRPr="00017DB3" w:rsidRDefault="00E94FD2">
      <w:pPr>
        <w:pStyle w:val="BodyText"/>
        <w:rPr>
          <w:sz w:val="20"/>
          <w:lang w:val="fr-CA"/>
        </w:rPr>
      </w:pPr>
    </w:p>
    <w:p w14:paraId="5B8DDEA5" w14:textId="58F3CEC3" w:rsidR="00E94FD2" w:rsidRPr="00017DB3" w:rsidRDefault="00E94FD2">
      <w:pPr>
        <w:pStyle w:val="BodyText"/>
        <w:rPr>
          <w:sz w:val="20"/>
          <w:lang w:val="fr-CA"/>
        </w:rPr>
      </w:pPr>
    </w:p>
    <w:p w14:paraId="6CA34C5C" w14:textId="574AD4AA" w:rsidR="00E94FD2" w:rsidRPr="00017DB3" w:rsidRDefault="00E94FD2">
      <w:pPr>
        <w:pStyle w:val="BodyText"/>
        <w:spacing w:before="2"/>
        <w:rPr>
          <w:sz w:val="25"/>
          <w:lang w:val="fr-CA"/>
        </w:rPr>
      </w:pPr>
    </w:p>
    <w:p w14:paraId="0686841C" w14:textId="25334AF6" w:rsidR="00E94FD2" w:rsidRPr="00017DB3" w:rsidRDefault="00E94FD2">
      <w:pPr>
        <w:pStyle w:val="BodyText"/>
        <w:rPr>
          <w:sz w:val="20"/>
          <w:lang w:val="fr-CA"/>
        </w:rPr>
      </w:pPr>
    </w:p>
    <w:p w14:paraId="7186D599" w14:textId="53A805CF" w:rsidR="00E94FD2" w:rsidRPr="00017DB3" w:rsidRDefault="00E94FD2">
      <w:pPr>
        <w:pStyle w:val="BodyText"/>
        <w:rPr>
          <w:sz w:val="22"/>
          <w:lang w:val="fr-CA"/>
        </w:rPr>
      </w:pPr>
    </w:p>
    <w:p w14:paraId="5CBD4DF5" w14:textId="77777777" w:rsidR="00E94FD2" w:rsidRPr="00017DB3" w:rsidRDefault="008E3095">
      <w:pPr>
        <w:spacing w:before="94"/>
        <w:ind w:left="913" w:right="879"/>
        <w:jc w:val="center"/>
        <w:rPr>
          <w:b/>
          <w:sz w:val="24"/>
          <w:lang w:val="fr-CA"/>
        </w:rPr>
      </w:pPr>
      <w:r>
        <w:rPr>
          <w:b/>
          <w:bCs/>
          <w:color w:val="FFFFFF"/>
          <w:sz w:val="24"/>
          <w:lang w:val="fr-FR"/>
        </w:rPr>
        <w:t>Pour commencer</w:t>
      </w:r>
    </w:p>
    <w:p w14:paraId="6564A81D" w14:textId="77777777" w:rsidR="00E94FD2" w:rsidRPr="00017DB3" w:rsidRDefault="00E94FD2">
      <w:pPr>
        <w:pStyle w:val="BodyText"/>
        <w:rPr>
          <w:b/>
          <w:sz w:val="20"/>
          <w:lang w:val="fr-CA"/>
        </w:rPr>
      </w:pPr>
    </w:p>
    <w:p w14:paraId="619240E4" w14:textId="77777777" w:rsidR="00E94FD2" w:rsidRPr="00017DB3" w:rsidRDefault="00E94FD2">
      <w:pPr>
        <w:pStyle w:val="BodyText"/>
        <w:rPr>
          <w:b/>
          <w:sz w:val="20"/>
          <w:lang w:val="fr-CA"/>
        </w:rPr>
      </w:pPr>
    </w:p>
    <w:p w14:paraId="42D05B4C" w14:textId="77777777" w:rsidR="00E94FD2" w:rsidRPr="00017DB3" w:rsidRDefault="00E94FD2">
      <w:pPr>
        <w:pStyle w:val="BodyText"/>
        <w:rPr>
          <w:b/>
          <w:sz w:val="20"/>
          <w:lang w:val="fr-CA"/>
        </w:rPr>
      </w:pPr>
    </w:p>
    <w:p w14:paraId="0FEF643B" w14:textId="44A9D6CC" w:rsidR="009E14D1" w:rsidRPr="00017DB3" w:rsidRDefault="009E14D1" w:rsidP="00017DB3">
      <w:pPr>
        <w:spacing w:line="276" w:lineRule="auto"/>
        <w:rPr>
          <w:sz w:val="16"/>
          <w:szCs w:val="16"/>
          <w:lang w:val="fr-CA"/>
        </w:rPr>
      </w:pPr>
      <w:r>
        <w:rPr>
          <w:sz w:val="16"/>
          <w:szCs w:val="16"/>
          <w:lang w:val="fr-FR"/>
        </w:rPr>
        <w:t>Ce programme ne doit pas être utilisé en cas d’urgence ou de besoins de soins urgents. En cas d’urgence, appelez le 911 aux États-Unis, le numéro des services des urgences locaux</w:t>
      </w:r>
      <w:r w:rsidR="00017DB3">
        <w:rPr>
          <w:sz w:val="16"/>
          <w:szCs w:val="16"/>
          <w:lang w:val="fr-FR"/>
        </w:rPr>
        <w:t xml:space="preserve"> </w:t>
      </w:r>
      <w:r>
        <w:rPr>
          <w:sz w:val="16"/>
          <w:szCs w:val="16"/>
          <w:lang w:val="fr-FR"/>
        </w:rPr>
        <w:t>en dehors des États-Unis, ou rendez-vous au service des urgences le plus proche. Ce programme ne se substitue pas aux soins d’un médecin ou d’un professionnel</w:t>
      </w:r>
      <w:r w:rsidR="00017DB3">
        <w:rPr>
          <w:sz w:val="16"/>
          <w:szCs w:val="16"/>
          <w:lang w:val="fr-FR"/>
        </w:rPr>
        <w:t xml:space="preserve"> </w:t>
      </w:r>
      <w:r>
        <w:rPr>
          <w:sz w:val="16"/>
          <w:szCs w:val="16"/>
          <w:lang w:val="fr-FR"/>
        </w:rPr>
        <w:t>de santé. En raison de la possibilité d’un conflit d’intérêts, aucun conseil juridique ne sera donné pour les problèmes susceptibles d’impliquer des poursuites légales à l’encontre d’</w:t>
      </w:r>
      <w:proofErr w:type="spellStart"/>
      <w:r>
        <w:rPr>
          <w:sz w:val="16"/>
          <w:szCs w:val="16"/>
          <w:lang w:val="fr-FR"/>
        </w:rPr>
        <w:t>Optum</w:t>
      </w:r>
      <w:proofErr w:type="spellEnd"/>
      <w:r>
        <w:rPr>
          <w:sz w:val="16"/>
          <w:szCs w:val="16"/>
          <w:lang w:val="fr-FR"/>
        </w:rPr>
        <w:t xml:space="preserve"> ou de ses</w:t>
      </w:r>
      <w:r w:rsidR="00017DB3">
        <w:rPr>
          <w:sz w:val="16"/>
          <w:szCs w:val="16"/>
          <w:lang w:val="fr-FR"/>
        </w:rPr>
        <w:t xml:space="preserve"> </w:t>
      </w:r>
      <w:r>
        <w:rPr>
          <w:sz w:val="16"/>
          <w:szCs w:val="16"/>
          <w:lang w:val="fr-FR"/>
        </w:rPr>
        <w:t>affiliés ou contre toute entité par l’intermédiaire de laquelle l’appelant bénéficie directement ou indirectement de ces services (p. ex. un employeur ou un régime de santé). Ce programme et tous ses</w:t>
      </w:r>
      <w:r w:rsidR="00017DB3">
        <w:rPr>
          <w:sz w:val="16"/>
          <w:szCs w:val="16"/>
          <w:lang w:val="fr-FR"/>
        </w:rPr>
        <w:t xml:space="preserve"> </w:t>
      </w:r>
      <w:r>
        <w:rPr>
          <w:sz w:val="16"/>
          <w:szCs w:val="16"/>
          <w:lang w:val="fr-FR"/>
        </w:rPr>
        <w:t>composants, notamment les services aux membres de la famille de moins de 16 ans, peuvent ne pas être disponibles partout et être modifiés sans</w:t>
      </w:r>
      <w:r w:rsidR="00017DB3">
        <w:rPr>
          <w:sz w:val="16"/>
          <w:szCs w:val="16"/>
          <w:lang w:val="fr-FR"/>
        </w:rPr>
        <w:t xml:space="preserve"> </w:t>
      </w:r>
      <w:r>
        <w:rPr>
          <w:sz w:val="16"/>
          <w:szCs w:val="16"/>
          <w:lang w:val="fr-FR"/>
        </w:rPr>
        <w:t>préavis. Le niveau d’expérience et/ou d’éducation des consultants faisant partie du Programme d’aide aux employés peut varier selon les exigences contractuelles ou les</w:t>
      </w:r>
      <w:r w:rsidR="00017DB3">
        <w:rPr>
          <w:sz w:val="16"/>
          <w:szCs w:val="16"/>
          <w:lang w:val="fr-FR"/>
        </w:rPr>
        <w:t xml:space="preserve"> </w:t>
      </w:r>
      <w:r>
        <w:rPr>
          <w:sz w:val="16"/>
          <w:szCs w:val="16"/>
          <w:lang w:val="fr-FR"/>
        </w:rPr>
        <w:t>exigences réglementaires nationales. Certaines exclusions et restrictions peuvent s’appliquer.</w:t>
      </w:r>
    </w:p>
    <w:p w14:paraId="589813F1" w14:textId="77777777" w:rsidR="009E14D1" w:rsidRPr="00017DB3" w:rsidRDefault="009E14D1" w:rsidP="009E14D1">
      <w:pPr>
        <w:spacing w:line="276" w:lineRule="auto"/>
        <w:rPr>
          <w:sz w:val="16"/>
          <w:szCs w:val="16"/>
          <w:lang w:val="fr-CA"/>
        </w:rPr>
      </w:pPr>
    </w:p>
    <w:p w14:paraId="2A76090F" w14:textId="62F42C14" w:rsidR="00E94FD2" w:rsidRPr="00017DB3" w:rsidRDefault="009E14D1" w:rsidP="00017DB3">
      <w:pPr>
        <w:spacing w:line="276" w:lineRule="auto"/>
        <w:rPr>
          <w:sz w:val="16"/>
          <w:szCs w:val="16"/>
          <w:lang w:val="fr-CA"/>
        </w:rPr>
      </w:pPr>
      <w:r>
        <w:rPr>
          <w:sz w:val="16"/>
          <w:szCs w:val="16"/>
          <w:lang w:val="fr-FR"/>
        </w:rPr>
        <w:t xml:space="preserve">© 2023 </w:t>
      </w:r>
      <w:proofErr w:type="spellStart"/>
      <w:r>
        <w:rPr>
          <w:sz w:val="16"/>
          <w:szCs w:val="16"/>
          <w:lang w:val="fr-FR"/>
        </w:rPr>
        <w:t>Optum</w:t>
      </w:r>
      <w:proofErr w:type="spellEnd"/>
      <w:r>
        <w:rPr>
          <w:sz w:val="16"/>
          <w:szCs w:val="16"/>
          <w:lang w:val="fr-FR"/>
        </w:rPr>
        <w:t>, Inc. Tous droits réservés. Optum est une marque déposée d’Optum, Inc. aux États-Unis et dans d’autres juridictions. Tous les autres noms de produits ou de</w:t>
      </w:r>
      <w:r w:rsidR="00017DB3">
        <w:rPr>
          <w:sz w:val="16"/>
          <w:szCs w:val="16"/>
          <w:lang w:val="fr-FR"/>
        </w:rPr>
        <w:t xml:space="preserve"> </w:t>
      </w:r>
      <w:r>
        <w:rPr>
          <w:sz w:val="16"/>
          <w:szCs w:val="16"/>
          <w:lang w:val="fr-FR"/>
        </w:rPr>
        <w:t>marques sont des marques commerciales ou des marques déposées qui appartiennent à leurs propriétaires respectifs. Optum est un employeur qui respecte l’égalité des chances.</w:t>
      </w:r>
    </w:p>
    <w:sectPr w:rsidR="00E94FD2" w:rsidRPr="00017DB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17DB3"/>
    <w:rsid w:val="00020613"/>
    <w:rsid w:val="000B4962"/>
    <w:rsid w:val="001C329D"/>
    <w:rsid w:val="002076D7"/>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Q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