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E2CD69F" w:rsidR="00FD6016" w:rsidRPr="003905C8" w:rsidRDefault="002F645A" w:rsidP="003905C8">
      <w:pPr>
        <w:spacing w:after="240" w:line="216" w:lineRule="auto"/>
        <w:rPr>
          <w:rFonts w:ascii="Arial" w:eastAsia="Noto Sans KR" w:hAnsi="Arial" w:cs="Arial"/>
          <w:b/>
          <w:bCs/>
          <w:color w:val="002677"/>
          <w:spacing w:val="-4"/>
          <w:sz w:val="55"/>
          <w:szCs w:val="55"/>
        </w:rPr>
      </w:pPr>
      <w:bookmarkStart w:id="0" w:name="_Hlk138686771"/>
      <w:r w:rsidRPr="003905C8">
        <w:rPr>
          <w:rFonts w:ascii="Arial" w:eastAsia="Noto Sans KR" w:hAnsi="Arial" w:cs="Arial"/>
          <w:b/>
          <w:bCs/>
          <w:color w:val="002677"/>
          <w:spacing w:val="-4"/>
          <w:sz w:val="55"/>
          <w:szCs w:val="55"/>
          <w:lang w:eastAsia="ko"/>
        </w:rPr>
        <w:t>정신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55"/>
          <w:szCs w:val="55"/>
          <w:lang w:eastAsia="ko"/>
        </w:rPr>
        <w:t xml:space="preserve"> 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55"/>
          <w:szCs w:val="55"/>
          <w:lang w:eastAsia="ko"/>
        </w:rPr>
        <w:t>건강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55"/>
          <w:szCs w:val="55"/>
          <w:lang w:eastAsia="ko"/>
        </w:rPr>
        <w:t xml:space="preserve"> 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55"/>
          <w:szCs w:val="55"/>
          <w:lang w:eastAsia="ko"/>
        </w:rPr>
        <w:t>인식</w:t>
      </w:r>
    </w:p>
    <w:p w14:paraId="78DDF343" w14:textId="4A972EA1" w:rsidR="00413191" w:rsidRPr="003905C8" w:rsidRDefault="00677A98" w:rsidP="003905C8">
      <w:pPr>
        <w:spacing w:after="240" w:line="216" w:lineRule="auto"/>
        <w:rPr>
          <w:rFonts w:ascii="Arial" w:eastAsia="Noto Sans KR" w:hAnsi="Arial" w:cs="Arial"/>
          <w:color w:val="002060"/>
          <w:spacing w:val="-4"/>
          <w:sz w:val="28"/>
          <w:szCs w:val="28"/>
        </w:rPr>
      </w:pP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이번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달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툴킷은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정신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건강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인식을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행동으로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바꾸는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것에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관한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것입니다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.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감정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,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생각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,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행동을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관리하고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전반적인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웰빙을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향상시키기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위해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취할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수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있는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리소스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,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전략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및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단계를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탐색해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보겠습니다</w:t>
      </w:r>
      <w:r w:rsidRPr="003905C8">
        <w:rPr>
          <w:rFonts w:ascii="Arial" w:eastAsia="Noto Sans KR" w:hAnsi="Arial" w:cs="Arial"/>
          <w:color w:val="002060"/>
          <w:spacing w:val="-4"/>
          <w:sz w:val="28"/>
          <w:szCs w:val="28"/>
          <w:lang w:eastAsia="ko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5546C" w:rsidRPr="003905C8" w14:paraId="7979656B" w14:textId="77777777" w:rsidTr="003905C8">
        <w:trPr>
          <w:trHeight w:val="3375"/>
        </w:trPr>
        <w:tc>
          <w:tcPr>
            <w:tcW w:w="9639" w:type="dxa"/>
            <w:shd w:val="clear" w:color="auto" w:fill="D9F6FA"/>
          </w:tcPr>
          <w:bookmarkEnd w:id="0"/>
          <w:p w14:paraId="75319E8B" w14:textId="401FEC6B" w:rsidR="0035546C" w:rsidRPr="003905C8" w:rsidRDefault="00073007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이번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달의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참여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툴킷에서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알아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볼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내용은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다음과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같습니다</w:t>
            </w:r>
            <w:r w:rsidRPr="003905C8">
              <w:rPr>
                <w:rFonts w:ascii="Arial" w:eastAsia="Noto Sans KR" w:hAnsi="Arial" w:cs="Arial"/>
                <w:b/>
                <w:bCs/>
                <w:color w:val="002677"/>
                <w:spacing w:val="-4"/>
                <w:sz w:val="28"/>
                <w:szCs w:val="28"/>
                <w:lang w:eastAsia="ko"/>
              </w:rPr>
              <w:t>.</w:t>
            </w:r>
          </w:p>
          <w:p w14:paraId="3B9AC124" w14:textId="31C6B747" w:rsidR="00360F62" w:rsidRPr="003905C8" w:rsidRDefault="00437BD8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특별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기고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: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정신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건강을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지원하기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위한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행동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방법에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관한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내용이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소개됩니다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  <w:p w14:paraId="46659066" w14:textId="407094C2" w:rsidR="00DD545E" w:rsidRPr="003905C8" w:rsidRDefault="00CF1EEB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워크시트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: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단계별로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목표를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설정하고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달성하는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데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도움이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자료입니다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  <w:p w14:paraId="0680AB96" w14:textId="7F8EF6CE" w:rsidR="00D62AB8" w:rsidRPr="003905C8" w:rsidRDefault="002016EA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워크시트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: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건강한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경계를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식별하고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설정하는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과정을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안내합니다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  <w:p w14:paraId="2913F3AA" w14:textId="2EB0671D" w:rsidR="00D62AB8" w:rsidRPr="003905C8" w:rsidRDefault="00D62AB8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빠른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가이드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: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일상에서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마음챙김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생활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습관을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구축하는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방법을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안내합니다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  <w:p w14:paraId="3BD47446" w14:textId="536E6BD2" w:rsidR="00FE68CC" w:rsidRPr="003905C8" w:rsidRDefault="00FE68CC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대화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카드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: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아이들이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환영받는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느낌을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갖도록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돕습니다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  <w:p w14:paraId="500BEB38" w14:textId="1105F505" w:rsidR="00B83487" w:rsidRPr="003905C8" w:rsidRDefault="00B83487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팟캐스트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: ‘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우리가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심리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치료를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이유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’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와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함께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자신에게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맞는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치료사를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찾는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팁이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제공됩니다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  <w:bookmarkEnd w:id="1"/>
          <w:bookmarkEnd w:id="2"/>
          <w:bookmarkEnd w:id="3"/>
          <w:p w14:paraId="09C9909E" w14:textId="2801E335" w:rsidR="002C59A2" w:rsidRPr="003905C8" w:rsidRDefault="002C59A2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가입자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교육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과정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마음챙김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”.</w:t>
            </w:r>
          </w:p>
          <w:p w14:paraId="40B1A0FA" w14:textId="5D110E02" w:rsidR="00EC3EF3" w:rsidRPr="003905C8" w:rsidRDefault="00687C87" w:rsidP="003905C8">
            <w:pPr>
              <w:spacing w:before="120" w:after="120" w:line="216" w:lineRule="auto"/>
              <w:ind w:left="29"/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관리자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교육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리소스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: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위기와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직장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혼란에서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리드하는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방법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등을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소개합니다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</w:tc>
      </w:tr>
    </w:tbl>
    <w:p w14:paraId="7CADEC72" w14:textId="77777777" w:rsidR="00F915FD" w:rsidRPr="003905C8" w:rsidRDefault="00F915FD" w:rsidP="003905C8">
      <w:pPr>
        <w:spacing w:after="0" w:line="216" w:lineRule="auto"/>
        <w:rPr>
          <w:rFonts w:ascii="Arial" w:eastAsia="Noto Sans KR" w:hAnsi="Arial" w:cs="Arial"/>
          <w:color w:val="5A5A5A"/>
          <w:spacing w:val="-4"/>
          <w:sz w:val="20"/>
          <w:szCs w:val="20"/>
        </w:rPr>
      </w:pPr>
    </w:p>
    <w:p w14:paraId="06552487" w14:textId="3AD7A496" w:rsidR="00F915FD" w:rsidRPr="003905C8" w:rsidRDefault="00F915FD" w:rsidP="003905C8">
      <w:pPr>
        <w:spacing w:after="0" w:line="216" w:lineRule="auto"/>
        <w:rPr>
          <w:rFonts w:ascii="Arial" w:eastAsia="Noto Sans KR" w:hAnsi="Arial" w:cs="Arial"/>
          <w:color w:val="5A5A5A"/>
          <w:spacing w:val="-4"/>
          <w:sz w:val="24"/>
          <w:szCs w:val="24"/>
          <w:u w:val="single"/>
        </w:rPr>
      </w:pPr>
      <w:hyperlink r:id="rId10" w:history="1">
        <w:r w:rsidRPr="003905C8">
          <w:rPr>
            <w:rStyle w:val="Hyperlink"/>
            <w:rFonts w:ascii="Arial" w:eastAsia="Noto Sans KR" w:hAnsi="Arial" w:cs="Arial"/>
            <w:spacing w:val="-4"/>
            <w:sz w:val="24"/>
            <w:szCs w:val="24"/>
            <w:lang w:eastAsia="ko"/>
          </w:rPr>
          <w:t>툴킷</w:t>
        </w:r>
        <w:r w:rsidRPr="003905C8">
          <w:rPr>
            <w:rStyle w:val="Hyperlink"/>
            <w:rFonts w:ascii="Arial" w:eastAsia="Noto Sans KR" w:hAnsi="Arial" w:cs="Arial"/>
            <w:spacing w:val="-4"/>
            <w:sz w:val="24"/>
            <w:szCs w:val="24"/>
            <w:lang w:eastAsia="ko"/>
          </w:rPr>
          <w:t xml:space="preserve"> </w:t>
        </w:r>
        <w:r w:rsidRPr="003905C8">
          <w:rPr>
            <w:rStyle w:val="Hyperlink"/>
            <w:rFonts w:ascii="Arial" w:eastAsia="Noto Sans KR" w:hAnsi="Arial" w:cs="Arial"/>
            <w:spacing w:val="-4"/>
            <w:sz w:val="24"/>
            <w:szCs w:val="24"/>
            <w:lang w:eastAsia="ko"/>
          </w:rPr>
          <w:t>보기</w:t>
        </w:r>
      </w:hyperlink>
    </w:p>
    <w:p w14:paraId="41E1AB0E" w14:textId="77777777" w:rsidR="00F915FD" w:rsidRPr="003905C8" w:rsidRDefault="00F915FD" w:rsidP="003905C8">
      <w:pPr>
        <w:spacing w:after="0" w:line="216" w:lineRule="auto"/>
        <w:rPr>
          <w:rFonts w:ascii="Arial" w:eastAsia="Noto Sans KR" w:hAnsi="Arial" w:cs="Arial"/>
          <w:b/>
          <w:bCs/>
          <w:color w:val="5A5A5A"/>
          <w:spacing w:val="-4"/>
          <w:sz w:val="24"/>
          <w:szCs w:val="24"/>
        </w:rPr>
      </w:pPr>
    </w:p>
    <w:p w14:paraId="62D76D3A" w14:textId="53A6D261" w:rsidR="00F915FD" w:rsidRPr="003905C8" w:rsidRDefault="00F915FD" w:rsidP="003905C8">
      <w:pPr>
        <w:spacing w:line="216" w:lineRule="auto"/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</w:rPr>
      </w:pP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>이번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>달에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>살펴볼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 xml:space="preserve"> 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>내용</w:t>
      </w:r>
      <w:r w:rsidRPr="003905C8">
        <w:rPr>
          <w:rFonts w:ascii="Arial" w:eastAsia="Noto Sans KR" w:hAnsi="Arial" w:cs="Arial"/>
          <w:b/>
          <w:bCs/>
          <w:color w:val="002677"/>
          <w:spacing w:val="-4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905C8" w14:paraId="4DB7AB76" w14:textId="77777777" w:rsidTr="00965E47">
        <w:trPr>
          <w:trHeight w:val="1020"/>
        </w:trPr>
        <w:tc>
          <w:tcPr>
            <w:tcW w:w="1260" w:type="dxa"/>
            <w:vAlign w:val="center"/>
          </w:tcPr>
          <w:p w14:paraId="15E3E42A" w14:textId="2BBC75D6" w:rsidR="00775D33" w:rsidRPr="003905C8" w:rsidRDefault="00CB2F0E" w:rsidP="003905C8">
            <w:pPr>
              <w:spacing w:line="216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3905C8">
              <w:rPr>
                <w:rFonts w:ascii="Arial" w:eastAsia="Noto Sans KR" w:hAnsi="Arial" w:cs="Arial"/>
                <w:noProof/>
                <w:color w:val="5A5A5A"/>
                <w:spacing w:val="-4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3905C8" w:rsidRDefault="00F915FD" w:rsidP="003905C8">
            <w:pPr>
              <w:spacing w:line="216" w:lineRule="auto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최신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주제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-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매달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새로운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주제에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초점을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맞춘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최신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콘텐츠가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제공됩니다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</w:tc>
      </w:tr>
      <w:tr w:rsidR="00EB6622" w:rsidRPr="003905C8" w14:paraId="19474739" w14:textId="77777777" w:rsidTr="00965E47">
        <w:trPr>
          <w:trHeight w:val="1020"/>
        </w:trPr>
        <w:tc>
          <w:tcPr>
            <w:tcW w:w="1260" w:type="dxa"/>
            <w:vAlign w:val="center"/>
          </w:tcPr>
          <w:p w14:paraId="1A39A370" w14:textId="78B31644" w:rsidR="00775D33" w:rsidRPr="003905C8" w:rsidRDefault="00CB2F0E" w:rsidP="003905C8">
            <w:pPr>
              <w:spacing w:line="216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3905C8">
              <w:rPr>
                <w:rFonts w:ascii="Arial" w:eastAsia="Noto Sans KR" w:hAnsi="Arial" w:cs="Arial"/>
                <w:noProof/>
                <w:color w:val="5A5A5A"/>
                <w:spacing w:val="-4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3905C8" w:rsidRDefault="00F915FD" w:rsidP="003905C8">
            <w:pPr>
              <w:spacing w:line="216" w:lineRule="auto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더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많은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자료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-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추가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리소스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및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자체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지원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도구를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활용해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보십시오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</w:tc>
      </w:tr>
      <w:tr w:rsidR="00EB6622" w:rsidRPr="003905C8" w14:paraId="4F263DE7" w14:textId="77777777" w:rsidTr="00965E47">
        <w:trPr>
          <w:trHeight w:val="1020"/>
        </w:trPr>
        <w:tc>
          <w:tcPr>
            <w:tcW w:w="1260" w:type="dxa"/>
            <w:vAlign w:val="center"/>
          </w:tcPr>
          <w:p w14:paraId="5E840E93" w14:textId="2EFD40CA" w:rsidR="00775D33" w:rsidRPr="003905C8" w:rsidRDefault="00CB2F0E" w:rsidP="003905C8">
            <w:pPr>
              <w:spacing w:line="216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3905C8">
              <w:rPr>
                <w:rFonts w:ascii="Arial" w:eastAsia="Noto Sans KR" w:hAnsi="Arial" w:cs="Arial"/>
                <w:noProof/>
                <w:color w:val="5A5A5A"/>
                <w:spacing w:val="-4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3905C8" w:rsidRDefault="00F915FD" w:rsidP="003905C8">
            <w:pPr>
              <w:spacing w:line="216" w:lineRule="auto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콘텐츠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라이브러리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-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선호하는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콘텐츠에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지속적으로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액세스할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수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있습니다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</w:tc>
      </w:tr>
      <w:tr w:rsidR="00EB6622" w:rsidRPr="003905C8" w14:paraId="5E0BCAC7" w14:textId="77777777" w:rsidTr="00965E47">
        <w:trPr>
          <w:trHeight w:val="1020"/>
        </w:trPr>
        <w:tc>
          <w:tcPr>
            <w:tcW w:w="1260" w:type="dxa"/>
            <w:vAlign w:val="center"/>
          </w:tcPr>
          <w:p w14:paraId="0921B01F" w14:textId="697D6B7A" w:rsidR="00775D33" w:rsidRPr="003905C8" w:rsidRDefault="00EB6622" w:rsidP="003905C8">
            <w:pPr>
              <w:spacing w:line="216" w:lineRule="auto"/>
              <w:jc w:val="center"/>
              <w:textAlignment w:val="center"/>
              <w:rPr>
                <w:rFonts w:ascii="Arial" w:eastAsia="Noto Sans KR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3905C8">
              <w:rPr>
                <w:rFonts w:ascii="Arial" w:eastAsia="Noto Sans KR" w:hAnsi="Arial" w:cs="Arial"/>
                <w:noProof/>
                <w:color w:val="000000" w:themeColor="text1"/>
                <w:spacing w:val="-4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3905C8" w:rsidRDefault="00F915FD" w:rsidP="003905C8">
            <w:pPr>
              <w:spacing w:line="216" w:lineRule="auto"/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</w:rPr>
            </w:pP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모두를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위한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지원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-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의미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있는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정보를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얻을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수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있을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것으로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생각되는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사람들과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툴킷을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공유합니다</w:t>
            </w:r>
            <w:r w:rsidRPr="003905C8">
              <w:rPr>
                <w:rFonts w:ascii="Arial" w:eastAsia="Noto Sans KR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3905C8" w:rsidRDefault="00775D33" w:rsidP="003905C8">
      <w:pPr>
        <w:spacing w:after="0" w:line="216" w:lineRule="auto"/>
        <w:rPr>
          <w:rFonts w:ascii="Arial" w:eastAsia="Noto Sans KR" w:hAnsi="Arial" w:cs="Arial"/>
          <w:color w:val="5A5A5A"/>
          <w:spacing w:val="-4"/>
          <w:sz w:val="20"/>
          <w:szCs w:val="20"/>
        </w:rPr>
      </w:pPr>
    </w:p>
    <w:sectPr w:rsidR="00775D33" w:rsidRPr="003905C8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FD40" w14:textId="77777777" w:rsidR="00781D05" w:rsidRDefault="00781D05" w:rsidP="00E32C7E">
      <w:pPr>
        <w:spacing w:after="0" w:line="240" w:lineRule="auto"/>
      </w:pPr>
      <w:r>
        <w:separator/>
      </w:r>
    </w:p>
  </w:endnote>
  <w:endnote w:type="continuationSeparator" w:id="0">
    <w:p w14:paraId="7FFD9ACF" w14:textId="77777777" w:rsidR="00781D05" w:rsidRDefault="00781D0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KR"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B9AF" w14:textId="77777777" w:rsidR="00781D05" w:rsidRDefault="00781D05" w:rsidP="00E32C7E">
      <w:pPr>
        <w:spacing w:after="0" w:line="240" w:lineRule="auto"/>
      </w:pPr>
      <w:r>
        <w:separator/>
      </w:r>
    </w:p>
  </w:footnote>
  <w:footnote w:type="continuationSeparator" w:id="0">
    <w:p w14:paraId="76D3F001" w14:textId="77777777" w:rsidR="00781D05" w:rsidRDefault="00781D0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20"/>
  </w:num>
  <w:num w:numId="2" w16cid:durableId="100033225">
    <w:abstractNumId w:val="17"/>
  </w:num>
  <w:num w:numId="3" w16cid:durableId="1567372856">
    <w:abstractNumId w:val="14"/>
  </w:num>
  <w:num w:numId="4" w16cid:durableId="2144885293">
    <w:abstractNumId w:val="6"/>
  </w:num>
  <w:num w:numId="5" w16cid:durableId="869613928">
    <w:abstractNumId w:val="12"/>
  </w:num>
  <w:num w:numId="6" w16cid:durableId="1622301560">
    <w:abstractNumId w:val="16"/>
  </w:num>
  <w:num w:numId="7" w16cid:durableId="138806364">
    <w:abstractNumId w:val="1"/>
  </w:num>
  <w:num w:numId="8" w16cid:durableId="129323869">
    <w:abstractNumId w:val="21"/>
  </w:num>
  <w:num w:numId="9" w16cid:durableId="1664622938">
    <w:abstractNumId w:val="9"/>
  </w:num>
  <w:num w:numId="10" w16cid:durableId="1831748144">
    <w:abstractNumId w:val="8"/>
  </w:num>
  <w:num w:numId="11" w16cid:durableId="2124490751">
    <w:abstractNumId w:val="11"/>
  </w:num>
  <w:num w:numId="12" w16cid:durableId="1001196706">
    <w:abstractNumId w:val="18"/>
  </w:num>
  <w:num w:numId="13" w16cid:durableId="2042779878">
    <w:abstractNumId w:val="10"/>
  </w:num>
  <w:num w:numId="14" w16cid:durableId="1767993872">
    <w:abstractNumId w:val="7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2"/>
  </w:num>
  <w:num w:numId="18" w16cid:durableId="244652806">
    <w:abstractNumId w:val="3"/>
  </w:num>
  <w:num w:numId="19" w16cid:durableId="898438552">
    <w:abstractNumId w:val="13"/>
  </w:num>
  <w:num w:numId="20" w16cid:durableId="1853883965">
    <w:abstractNumId w:val="19"/>
  </w:num>
  <w:num w:numId="21" w16cid:durableId="698549008">
    <w:abstractNumId w:val="5"/>
  </w:num>
  <w:num w:numId="22" w16cid:durableId="1427725103">
    <w:abstractNumId w:val="15"/>
  </w:num>
  <w:num w:numId="23" w16cid:durableId="1643995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46284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05C8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81D05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5E47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365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5</cp:revision>
  <dcterms:created xsi:type="dcterms:W3CDTF">2025-02-25T22:50:00Z</dcterms:created>
  <dcterms:modified xsi:type="dcterms:W3CDTF">2025-03-17T13:25:00Z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