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8D530C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/>
        </w:rPr>
        <w:t>Cómo calmar la ansiedad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/>
        </w:rPr>
        <w:t>La concientización sobre la salud mental es importante. Este mes, tómate un momento para identificar signos que indican que la ansiedad, el estrés y la preocupación podrían estar afectando tu calidad de vida. Además, descubre las estrategias para superarlos.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D530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Pr="008D530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/>
              </w:rPr>
              <w:t>En el paquete de herramientas de participación de este mes, encontrarás lo siguiente:</w:t>
            </w:r>
          </w:p>
          <w:p w14:paraId="03A7353A" w14:textId="36A41A68" w:rsidR="0035546C" w:rsidRPr="008D530C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Una hoja de ejercicios para ayudarte a superar la ansiedad</w:t>
            </w:r>
          </w:p>
          <w:bookmarkEnd w:id="1"/>
          <w:p w14:paraId="482BA431" w14:textId="2F6BBF42" w:rsidR="00432796" w:rsidRPr="008D530C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Un video y un artículo sobre la técnica de respiración relajante 4-7-8</w:t>
            </w:r>
          </w:p>
          <w:p w14:paraId="53951CEB" w14:textId="7F498E12" w:rsidR="00BC2CF3" w:rsidRPr="008D530C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Una meditación guiada</w:t>
            </w:r>
          </w:p>
          <w:p w14:paraId="40B1A0FA" w14:textId="3336072E" w:rsidR="00327CC2" w:rsidRPr="008D530C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Herramientas de formación para ayudarte a ti y a otras personas a calmar la ansiedad</w:t>
            </w:r>
          </w:p>
        </w:tc>
      </w:tr>
    </w:tbl>
    <w:p w14:paraId="7CADEC72" w14:textId="77777777" w:rsidR="00F915FD" w:rsidRPr="008D530C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4938D5F8" w:rsidR="00F915FD" w:rsidRPr="008D530C" w:rsidRDefault="008D530C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Ver el paquete de herramie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n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tas</w:t>
        </w:r>
      </w:hyperlink>
    </w:p>
    <w:p w14:paraId="41E1AB0E" w14:textId="77777777" w:rsidR="00F915FD" w:rsidRPr="008D530C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8D530C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D530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8D530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ponte en contacto con contenido actualizado centrado en un tema nuevo cada mes.</w:t>
            </w:r>
          </w:p>
        </w:tc>
      </w:tr>
      <w:tr w:rsidR="00EB6622" w:rsidRPr="008D530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8D530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accede a más recursos y herramientas de autoayuda.</w:t>
            </w:r>
          </w:p>
        </w:tc>
      </w:tr>
      <w:tr w:rsidR="00EB6622" w:rsidRPr="008D530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8D530C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continuo a tu contenido favorito.</w:t>
            </w:r>
          </w:p>
        </w:tc>
      </w:tr>
      <w:tr w:rsidR="00EB6622" w:rsidRPr="008D530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8D530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Ayuda para todos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comparte los paquetes de herramientas con aquellos para quienes consideres que la información será significativa.</w:t>
            </w:r>
          </w:p>
        </w:tc>
      </w:tr>
    </w:tbl>
    <w:p w14:paraId="6DDFF971" w14:textId="5ED62060" w:rsidR="00775D33" w:rsidRPr="008D530C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/>
        </w:rPr>
        <w:t>*</w:t>
      </w:r>
      <w:r>
        <w:rPr>
          <w:lang/>
        </w:rPr>
        <w:t xml:space="preserve"> WHO, “Adolescent Mental Health.” </w:t>
      </w:r>
      <w:hyperlink r:id="rId12" w:history="1">
        <w:r>
          <w:rPr>
            <w:color w:val="0000FF"/>
            <w:u w:val="single"/>
            <w:lang/>
          </w:rPr>
          <w:t>https://www.who.int/news-room/fact-sheets/detail/adolescent-mental-health</w:t>
        </w:r>
      </w:hyperlink>
      <w:r>
        <w:rPr>
          <w:color w:val="0000FF"/>
          <w:u w:val="single"/>
          <w:lang/>
        </w:rPr>
        <w:t xml:space="preserve"> </w:t>
      </w:r>
      <w:r>
        <w:rPr>
          <w:lang/>
        </w:rPr>
        <w:t>Accessed Nov. 3,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D530C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5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Matias Detorre</cp:lastModifiedBy>
  <cp:revision>7</cp:revision>
  <dcterms:created xsi:type="dcterms:W3CDTF">2023-03-24T21:33:00Z</dcterms:created>
  <dcterms:modified xsi:type="dcterms:W3CDTF">2023-04-14T16:41:00Z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