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en-gb"/>
          <w:b w:val="1"/>
          <w:bCs w:val="1"/>
          <w:i w:val="0"/>
          <w:iCs w:val="0"/>
          <w:u w:val="none"/>
          <w:vertAlign w:val="baseline"/>
          <w:rtl w:val="0"/>
        </w:rPr>
        <w:t xml:space="preserve">Women’s mental health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38686771"/>
      <w:bookmarkEnd w:id="0"/>
      <w:r>
        <w:rPr>
          <w:rFonts w:ascii="Arial" w:cs="Arial" w:hAnsi="Arial"/>
          <w:color w:val="002060"/>
          <w:sz w:val="28"/>
          <w:szCs w:val="28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8th March is International Women’s Day. This month, we’re focussing on supporting women’s mental health through major life transitions and challenges.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 this month’s engagement toolkit, you’ll find: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Featured article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on coping with infertility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Featured article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on showing support for a loved one who is struggling with infertility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Tips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for nurturing the mental health of women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Interactive guidance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on postpartum depression and anxiety signs and symptoms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Member training course ‘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Menopause and Mental Health’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Manager training resources, including the podcast ‘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Leaders Supporting Women’s Mental Health in the Workplace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’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4F4EBB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en-gb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en-gb"/>
          <w:b w:val="1"/>
          <w:bCs w:val="1"/>
          <w:i w:val="0"/>
          <w:iCs w:val="0"/>
          <w:u w:val="none"/>
          <w:vertAlign w:val="baseline"/>
          <w:rtl w:val="0"/>
        </w:rPr>
        <w:t xml:space="preserve"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Latest topics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discover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More resources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Content Library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ongoing access to your favourite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Support for everyone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share toolkits with those who you think might find the information helpful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E6A4" w14:textId="77777777" w:rsidR="00F200D2" w:rsidRDefault="00F200D2" w:rsidP="00E32C7E">
      <w:pPr>
        <w:spacing w:after="0" w:line="240" w:lineRule="auto"/>
      </w:pPr>
      <w:r>
        <w:separator/>
      </w:r>
    </w:p>
  </w:endnote>
  <w:endnote w:type="continuationSeparator" w:id="0">
    <w:p w14:paraId="44BBC41C" w14:textId="77777777" w:rsidR="00F200D2" w:rsidRDefault="00F200D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en-gb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67C7" w14:textId="77777777" w:rsidR="00F200D2" w:rsidRDefault="00F200D2" w:rsidP="00E32C7E">
      <w:pPr>
        <w:spacing w:after="0" w:line="240" w:lineRule="auto"/>
      </w:pPr>
      <w:r>
        <w:separator/>
      </w:r>
    </w:p>
  </w:footnote>
  <w:footnote w:type="continuationSeparator" w:id="0">
    <w:p w14:paraId="621CF217" w14:textId="77777777" w:rsidR="00F200D2" w:rsidRDefault="00F200D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en-GB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2024-01-05T22:45:00Z</dcterms:created>
  <dcterms:modified xsi:type="dcterms:W3CDTF">2024-01-10T16:10:00Z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