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D5D" w14:textId="77777777" w:rsidR="001C2BD9" w:rsidRPr="00CA03CE" w:rsidRDefault="001C2BD9" w:rsidP="001C2BD9">
      <w:pPr>
        <w:spacing w:after="0" w:line="276" w:lineRule="auto"/>
        <w:ind w:right="1440"/>
        <w:rPr>
          <w:rFonts w:ascii="Arial" w:hAnsi="Arial" w:cs="Arial"/>
          <w:b/>
          <w:bCs/>
          <w:color w:val="ED7D31" w:themeColor="accent2"/>
          <w:sz w:val="20"/>
          <w:szCs w:val="20"/>
        </w:rPr>
      </w:pPr>
      <w:r w:rsidRPr="00CA03CE">
        <w:rPr>
          <w:rFonts w:ascii="Arial" w:hAnsi="Arial" w:cs="Arial"/>
          <w:b/>
          <w:bCs/>
          <w:color w:val="ED7D31" w:themeColor="accent2"/>
          <w:sz w:val="20"/>
          <w:szCs w:val="20"/>
          <w:highlight w:val="yellow"/>
        </w:rPr>
        <w:t>Feature article</w:t>
      </w:r>
    </w:p>
    <w:p w14:paraId="13F95DD6" w14:textId="77777777" w:rsidR="001C2BD9" w:rsidRPr="00CA03CE" w:rsidRDefault="001C2BD9" w:rsidP="001C2BD9">
      <w:pPr>
        <w:spacing w:after="0" w:line="276" w:lineRule="auto"/>
        <w:ind w:right="1440"/>
        <w:rPr>
          <w:rFonts w:ascii="Arial" w:hAnsi="Arial" w:cs="Arial"/>
          <w:sz w:val="20"/>
          <w:szCs w:val="20"/>
        </w:rPr>
      </w:pPr>
    </w:p>
    <w:p w14:paraId="6091A54B" w14:textId="77777777" w:rsidR="001C2BD9" w:rsidRPr="00CA03CE" w:rsidRDefault="001C2BD9" w:rsidP="001C2BD9">
      <w:pPr>
        <w:spacing w:after="0" w:line="276" w:lineRule="auto"/>
        <w:ind w:right="1440"/>
        <w:rPr>
          <w:rFonts w:ascii="Arial" w:hAnsi="Arial" w:cs="Arial"/>
          <w:color w:val="ED7D31" w:themeColor="accent2"/>
          <w:sz w:val="20"/>
          <w:szCs w:val="20"/>
        </w:rPr>
      </w:pPr>
      <w:r w:rsidRPr="00CA03CE">
        <w:rPr>
          <w:rFonts w:ascii="Arial" w:hAnsi="Arial" w:cs="Arial"/>
          <w:color w:val="ED7D31" w:themeColor="accent2"/>
          <w:sz w:val="20"/>
          <w:szCs w:val="20"/>
        </w:rPr>
        <w:t>Header</w:t>
      </w:r>
    </w:p>
    <w:p w14:paraId="4E7F242F" w14:textId="77777777" w:rsidR="001C2BD9" w:rsidRPr="00424E3E" w:rsidRDefault="001C2BD9" w:rsidP="001C2BD9">
      <w:pPr>
        <w:spacing w:after="0" w:line="276" w:lineRule="auto"/>
        <w:ind w:right="1440"/>
        <w:rPr>
          <w:rFonts w:ascii="Arial" w:hAnsi="Arial" w:cs="Arial"/>
          <w:sz w:val="20"/>
          <w:szCs w:val="20"/>
        </w:rPr>
      </w:pPr>
    </w:p>
    <w:p w14:paraId="7E9BF52A" w14:textId="77777777" w:rsidR="001C2BD9" w:rsidRPr="00424E3E" w:rsidRDefault="001C2BD9" w:rsidP="001C2BD9">
      <w:pPr>
        <w:spacing w:after="0" w:line="276" w:lineRule="auto"/>
        <w:ind w:right="1440"/>
        <w:rPr>
          <w:rFonts w:ascii="Arial" w:hAnsi="Arial" w:cs="Arial"/>
          <w:b/>
          <w:bCs/>
          <w:sz w:val="20"/>
          <w:szCs w:val="20"/>
        </w:rPr>
      </w:pPr>
      <w:r w:rsidRPr="00424E3E">
        <w:rPr>
          <w:rFonts w:ascii="Arial" w:hAnsi="Arial" w:cs="Arial"/>
          <w:b/>
          <w:bCs/>
          <w:sz w:val="20"/>
          <w:szCs w:val="20"/>
          <w:lang w:val="en-GB"/>
        </w:rPr>
        <w:t>Choosing respect</w:t>
      </w:r>
    </w:p>
    <w:p w14:paraId="40194125" w14:textId="77777777" w:rsidR="001C2BD9" w:rsidRPr="00424E3E" w:rsidRDefault="001C2BD9" w:rsidP="001C2BD9">
      <w:pPr>
        <w:spacing w:after="0" w:line="276" w:lineRule="auto"/>
        <w:ind w:right="1440"/>
        <w:rPr>
          <w:rFonts w:ascii="Arial" w:hAnsi="Arial" w:cs="Arial"/>
          <w:sz w:val="20"/>
          <w:szCs w:val="20"/>
        </w:rPr>
      </w:pPr>
    </w:p>
    <w:p w14:paraId="23E51012" w14:textId="77777777" w:rsidR="001C2BD9" w:rsidRPr="00CA03CE" w:rsidRDefault="001C2BD9" w:rsidP="001C2BD9">
      <w:pPr>
        <w:spacing w:after="0" w:line="276" w:lineRule="auto"/>
        <w:ind w:right="1440"/>
        <w:rPr>
          <w:rFonts w:ascii="Arial" w:hAnsi="Arial" w:cs="Arial"/>
          <w:color w:val="ED7D31" w:themeColor="accent2"/>
          <w:sz w:val="20"/>
          <w:szCs w:val="20"/>
        </w:rPr>
      </w:pPr>
      <w:r w:rsidRPr="00CA03CE">
        <w:rPr>
          <w:rFonts w:ascii="Arial" w:hAnsi="Arial" w:cs="Arial"/>
          <w:color w:val="ED7D31" w:themeColor="accent2"/>
          <w:sz w:val="20"/>
          <w:szCs w:val="20"/>
        </w:rPr>
        <w:t>Copy</w:t>
      </w:r>
    </w:p>
    <w:p w14:paraId="25A63E09"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 xml:space="preserve">Most of us want to feel respected, valued and welcomed at home, in our community and at work. But how much effort do we each put into making others feel those things? Beyond how they feel, the way we treat people can have a big impact on their health and wellbeing. </w:t>
      </w:r>
    </w:p>
    <w:p w14:paraId="75A69B49" w14:textId="77777777" w:rsidR="001C2BD9" w:rsidRDefault="001C2BD9" w:rsidP="001C2BD9">
      <w:pPr>
        <w:spacing w:after="0" w:line="276" w:lineRule="auto"/>
        <w:rPr>
          <w:rFonts w:ascii="Arial" w:hAnsi="Arial" w:cs="Arial"/>
          <w:sz w:val="20"/>
          <w:szCs w:val="20"/>
        </w:rPr>
      </w:pPr>
    </w:p>
    <w:p w14:paraId="13A02C5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Each of us can choose to help make a positive difference. Here are some ways to do just that.</w:t>
      </w:r>
    </w:p>
    <w:p w14:paraId="02D0EF61" w14:textId="77777777" w:rsidR="001C2BD9" w:rsidRDefault="001C2BD9" w:rsidP="001C2BD9">
      <w:pPr>
        <w:spacing w:after="0" w:line="276" w:lineRule="auto"/>
        <w:rPr>
          <w:rFonts w:ascii="Arial" w:hAnsi="Arial" w:cs="Arial"/>
          <w:sz w:val="20"/>
          <w:szCs w:val="20"/>
        </w:rPr>
      </w:pPr>
    </w:p>
    <w:p w14:paraId="247C087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en-GB"/>
        </w:rPr>
        <w:t xml:space="preserve">Get to know yourself </w:t>
      </w:r>
    </w:p>
    <w:p w14:paraId="455CDDB3" w14:textId="77777777" w:rsidR="001C2BD9" w:rsidRDefault="001C2BD9" w:rsidP="001C2BD9">
      <w:pPr>
        <w:spacing w:after="0" w:line="276" w:lineRule="auto"/>
        <w:rPr>
          <w:rFonts w:ascii="Arial" w:hAnsi="Arial" w:cs="Arial"/>
          <w:sz w:val="20"/>
          <w:szCs w:val="20"/>
        </w:rPr>
      </w:pPr>
    </w:p>
    <w:p w14:paraId="16B1F62B"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 xml:space="preserve">One of the best ways we can help people feel included is to be self-aware. When we begin to understand who we are and why we are this way or that way, it can help us identify how we may or may not be helping create an environment where others feel safe and welcome. </w:t>
      </w:r>
    </w:p>
    <w:p w14:paraId="443D96CE" w14:textId="77777777" w:rsidR="001C2BD9" w:rsidRDefault="001C2BD9" w:rsidP="001C2BD9">
      <w:pPr>
        <w:spacing w:after="0" w:line="276" w:lineRule="auto"/>
        <w:rPr>
          <w:rFonts w:ascii="Arial" w:hAnsi="Arial" w:cs="Arial"/>
          <w:sz w:val="20"/>
          <w:szCs w:val="20"/>
        </w:rPr>
      </w:pPr>
    </w:p>
    <w:p w14:paraId="09CF25BF" w14:textId="77777777" w:rsidR="001C2BD9" w:rsidRDefault="001C2BD9" w:rsidP="001C2BD9">
      <w:pPr>
        <w:spacing w:after="0" w:line="276" w:lineRule="auto"/>
        <w:rPr>
          <w:rFonts w:ascii="Arial" w:hAnsi="Arial" w:cs="Arial"/>
          <w:b/>
          <w:bCs/>
          <w:sz w:val="20"/>
          <w:szCs w:val="20"/>
        </w:rPr>
      </w:pPr>
      <w:r>
        <w:rPr>
          <w:rFonts w:ascii="Arial" w:hAnsi="Arial" w:cs="Arial"/>
          <w:sz w:val="20"/>
          <w:szCs w:val="20"/>
          <w:lang w:val="en-GB"/>
        </w:rPr>
        <w:t>Our brains create categories to make sense of the world. But the values we place on different categories are learnt and can be unlearnt with self-awareness and continued effort. So it’s helpful to understand your own biases. For example, ask yourself if you:</w:t>
      </w:r>
    </w:p>
    <w:p w14:paraId="6AE7B9BF"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en-GB"/>
        </w:rPr>
        <w:t>prefer those most like you?</w:t>
      </w:r>
    </w:p>
    <w:p w14:paraId="56CDB86A"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en-GB"/>
        </w:rPr>
        <w:t>favour information that supports your opinions and existing beliefs?</w:t>
      </w:r>
    </w:p>
    <w:p w14:paraId="2D28A73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en-GB"/>
        </w:rPr>
        <w:t>hold and/or act on assumptions based only on appearances and first impressions?</w:t>
      </w:r>
    </w:p>
    <w:p w14:paraId="0BA44B6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en-GB"/>
        </w:rPr>
        <w:t>gravitate towards things and ideas that you already know you like and are interested in?</w:t>
      </w:r>
    </w:p>
    <w:p w14:paraId="38EDF833" w14:textId="77777777" w:rsidR="001C2BD9" w:rsidRDefault="001C2BD9" w:rsidP="001C2BD9">
      <w:pPr>
        <w:spacing w:after="0" w:line="276" w:lineRule="auto"/>
        <w:rPr>
          <w:rFonts w:ascii="Arial" w:hAnsi="Arial" w:cs="Arial"/>
          <w:b/>
          <w:bCs/>
          <w:sz w:val="20"/>
          <w:szCs w:val="20"/>
        </w:rPr>
      </w:pPr>
    </w:p>
    <w:p w14:paraId="1C579C70"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 xml:space="preserve">These are all indicators of potential biases. Self-examine how these might show up in your day-to-day interactions with others and how you can help yourself correct course. </w:t>
      </w:r>
    </w:p>
    <w:p w14:paraId="68193B58" w14:textId="77777777" w:rsidR="001C2BD9" w:rsidRDefault="001C2BD9" w:rsidP="001C2BD9">
      <w:pPr>
        <w:spacing w:after="0" w:line="276" w:lineRule="auto"/>
        <w:rPr>
          <w:rFonts w:ascii="Arial" w:hAnsi="Arial" w:cs="Arial"/>
          <w:sz w:val="20"/>
          <w:szCs w:val="20"/>
        </w:rPr>
      </w:pPr>
    </w:p>
    <w:p w14:paraId="2B0683D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en-GB"/>
        </w:rPr>
        <w:t>Understand the impact</w:t>
      </w:r>
    </w:p>
    <w:p w14:paraId="33FBFBDC" w14:textId="77777777" w:rsidR="001C2BD9" w:rsidRDefault="001C2BD9" w:rsidP="001C2BD9">
      <w:pPr>
        <w:spacing w:after="0" w:line="276" w:lineRule="auto"/>
        <w:rPr>
          <w:rFonts w:ascii="Arial" w:hAnsi="Arial" w:cs="Arial"/>
          <w:sz w:val="20"/>
          <w:szCs w:val="20"/>
        </w:rPr>
      </w:pPr>
    </w:p>
    <w:p w14:paraId="64FA0854"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For an individual, being discriminated against and excluded can lead to depression, anxiety, chronic stress, post-traumatic stress disorder (PTSD), high blood pressure, substance use, amongst other mental and physical health conditions</w:t>
      </w:r>
    </w:p>
    <w:p w14:paraId="671E5D73" w14:textId="77777777" w:rsidR="001C2BD9" w:rsidRDefault="001C2BD9" w:rsidP="001C2BD9">
      <w:pPr>
        <w:spacing w:after="0" w:line="276" w:lineRule="auto"/>
        <w:rPr>
          <w:rFonts w:ascii="Arial" w:hAnsi="Arial" w:cs="Arial"/>
          <w:sz w:val="20"/>
          <w:szCs w:val="20"/>
        </w:rPr>
      </w:pPr>
    </w:p>
    <w:p w14:paraId="12F3E3F0"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Whilst a single person (usually) cannot change the world, we can each help make a positive difference in another person’s day-to-day life, including by helping them feel seen and welcomed. It can be as simple as greeting a passer-by, sitting next to a co-worker you don’t know in a team meeting or making sure to introduce yourself to a new neighbour. There are countless ways.</w:t>
      </w:r>
    </w:p>
    <w:p w14:paraId="317C3BE4" w14:textId="77777777" w:rsidR="001C2BD9" w:rsidRDefault="001C2BD9" w:rsidP="001C2BD9">
      <w:pPr>
        <w:spacing w:after="0" w:line="276" w:lineRule="auto"/>
        <w:rPr>
          <w:rFonts w:ascii="Arial" w:hAnsi="Arial" w:cs="Arial"/>
          <w:b/>
          <w:bCs/>
          <w:sz w:val="20"/>
          <w:szCs w:val="20"/>
        </w:rPr>
      </w:pPr>
    </w:p>
    <w:p w14:paraId="06125B2B"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en-GB"/>
        </w:rPr>
        <w:t xml:space="preserve">Think about what you’re really saying </w:t>
      </w:r>
    </w:p>
    <w:p w14:paraId="09404316" w14:textId="77777777" w:rsidR="001C2BD9" w:rsidRDefault="001C2BD9" w:rsidP="001C2BD9">
      <w:pPr>
        <w:spacing w:after="0" w:line="276" w:lineRule="auto"/>
        <w:rPr>
          <w:rFonts w:ascii="Arial" w:hAnsi="Arial" w:cs="Arial"/>
          <w:sz w:val="20"/>
          <w:szCs w:val="20"/>
        </w:rPr>
      </w:pPr>
    </w:p>
    <w:p w14:paraId="015A5AE5"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 xml:space="preserve">Whether or not we mean to, sometimes the words we use can demean another person by suggesting they don’t belong or invalidating their experiences. These ‘microaggressions’ can be verbal, non-verbal or environmental slights, snubs or insults. So it’s best to think before you speak and think about what you’re about to say is like from the other person’s point of view. </w:t>
      </w:r>
    </w:p>
    <w:p w14:paraId="025DA3A4" w14:textId="77777777" w:rsidR="001C2BD9" w:rsidRDefault="001C2BD9" w:rsidP="001C2BD9">
      <w:pPr>
        <w:spacing w:after="0" w:line="276" w:lineRule="auto"/>
        <w:rPr>
          <w:rFonts w:ascii="Arial" w:hAnsi="Arial" w:cs="Arial"/>
          <w:sz w:val="20"/>
          <w:szCs w:val="20"/>
        </w:rPr>
      </w:pPr>
    </w:p>
    <w:p w14:paraId="5D5B70A4" w14:textId="77777777" w:rsidR="001C2BD9" w:rsidRDefault="001C2BD9" w:rsidP="001C2BD9">
      <w:pPr>
        <w:spacing w:after="0" w:line="276" w:lineRule="auto"/>
        <w:rPr>
          <w:rFonts w:ascii="Arial" w:hAnsi="Arial" w:cs="Arial"/>
          <w:b/>
          <w:bCs/>
          <w:sz w:val="20"/>
          <w:szCs w:val="20"/>
        </w:rPr>
      </w:pPr>
      <w:r>
        <w:rPr>
          <w:rFonts w:ascii="Arial" w:hAnsi="Arial" w:cs="Arial"/>
          <w:sz w:val="20"/>
          <w:szCs w:val="20"/>
          <w:lang w:val="en-GB"/>
        </w:rPr>
        <w:lastRenderedPageBreak/>
        <w:t xml:space="preserve">Even with the best intentions, we sometimes make mistakes or can accidentally hurt another person’s feelings. If you do, apologise. Everyone makes mistakes – the important part is learning from them and committing to doing better. </w:t>
      </w:r>
    </w:p>
    <w:p w14:paraId="17FD3369" w14:textId="77777777" w:rsidR="001C2BD9" w:rsidRDefault="001C2BD9" w:rsidP="001C2BD9">
      <w:pPr>
        <w:spacing w:after="0" w:line="276" w:lineRule="auto"/>
        <w:rPr>
          <w:rFonts w:ascii="Arial" w:hAnsi="Arial" w:cs="Arial"/>
          <w:b/>
          <w:bCs/>
          <w:sz w:val="20"/>
          <w:szCs w:val="20"/>
        </w:rPr>
      </w:pPr>
    </w:p>
    <w:p w14:paraId="67A9F69E"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en-GB"/>
        </w:rPr>
        <w:t>See the person</w:t>
      </w:r>
    </w:p>
    <w:p w14:paraId="7E67036E" w14:textId="77777777" w:rsidR="001C2BD9" w:rsidRDefault="001C2BD9" w:rsidP="001C2BD9">
      <w:pPr>
        <w:spacing w:after="0" w:line="276" w:lineRule="auto"/>
        <w:rPr>
          <w:rFonts w:ascii="Arial" w:hAnsi="Arial" w:cs="Arial"/>
          <w:sz w:val="20"/>
          <w:szCs w:val="20"/>
        </w:rPr>
      </w:pPr>
    </w:p>
    <w:p w14:paraId="50FB92B7"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 xml:space="preserve">Everyone is unique. Just because people share a background, race, gender, sexuality, etc., that does not make them the same. Indeed, even if someone shares your background, grew up in the same town, went to the same school, is the same gender, works in the same field, has the same values, looks like you, talks like you and acts like you, etc., they are still different from you. </w:t>
      </w:r>
    </w:p>
    <w:p w14:paraId="5E3844C7" w14:textId="77777777" w:rsidR="001C2BD9" w:rsidRDefault="001C2BD9" w:rsidP="001C2BD9">
      <w:pPr>
        <w:spacing w:after="0" w:line="276" w:lineRule="auto"/>
        <w:rPr>
          <w:rFonts w:ascii="Arial" w:hAnsi="Arial" w:cs="Arial"/>
          <w:sz w:val="20"/>
          <w:szCs w:val="20"/>
        </w:rPr>
      </w:pPr>
    </w:p>
    <w:p w14:paraId="2FB37F61" w14:textId="77777777" w:rsidR="001C2BD9" w:rsidRDefault="001C2BD9" w:rsidP="001C2BD9">
      <w:pPr>
        <w:spacing w:after="0" w:line="276" w:lineRule="auto"/>
        <w:rPr>
          <w:rFonts w:ascii="Arial" w:hAnsi="Arial" w:cs="Arial"/>
          <w:sz w:val="20"/>
          <w:szCs w:val="20"/>
        </w:rPr>
      </w:pPr>
      <w:bookmarkStart w:id="0" w:name="_Hlk130993162"/>
      <w:r>
        <w:rPr>
          <w:rFonts w:ascii="Arial" w:hAnsi="Arial" w:cs="Arial"/>
          <w:b/>
          <w:bCs/>
          <w:sz w:val="20"/>
          <w:szCs w:val="20"/>
          <w:lang w:val="en-GB"/>
        </w:rPr>
        <w:t>Be an ally – and an advocate</w:t>
      </w:r>
      <w:r>
        <w:rPr>
          <w:rFonts w:ascii="Arial" w:hAnsi="Arial" w:cs="Arial"/>
          <w:sz w:val="20"/>
          <w:szCs w:val="20"/>
          <w:lang w:val="en-GB"/>
        </w:rPr>
        <w:t xml:space="preserve"> </w:t>
      </w:r>
    </w:p>
    <w:bookmarkEnd w:id="0"/>
    <w:p w14:paraId="142A7419" w14:textId="77777777" w:rsidR="001C2BD9" w:rsidRDefault="001C2BD9" w:rsidP="001C2BD9">
      <w:pPr>
        <w:spacing w:after="0" w:line="276" w:lineRule="auto"/>
        <w:rPr>
          <w:rFonts w:ascii="Arial" w:hAnsi="Arial" w:cs="Arial"/>
          <w:sz w:val="20"/>
          <w:szCs w:val="20"/>
        </w:rPr>
      </w:pPr>
    </w:p>
    <w:p w14:paraId="3BB49DFA"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Hold yourself and others accountable for creating a welcoming environment. If you overhear or see something that could threaten another person’s sense of safety or acceptance, address it in a polite but firm manner. Likewise, if you overhear someone display a microaggression, help them to learn from it by gently correcting them and explaining what transpired.</w:t>
      </w:r>
    </w:p>
    <w:p w14:paraId="1B1D50D2" w14:textId="77777777" w:rsidR="001C2BD9" w:rsidRDefault="001C2BD9" w:rsidP="001C2BD9">
      <w:pPr>
        <w:spacing w:after="0" w:line="276" w:lineRule="auto"/>
        <w:rPr>
          <w:rFonts w:ascii="Arial" w:hAnsi="Arial" w:cs="Arial"/>
          <w:sz w:val="20"/>
          <w:szCs w:val="20"/>
        </w:rPr>
      </w:pPr>
    </w:p>
    <w:p w14:paraId="4EB24954"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en-GB"/>
        </w:rPr>
        <w:t>Mind the treatment gaps</w:t>
      </w:r>
    </w:p>
    <w:p w14:paraId="28B3E878" w14:textId="77777777" w:rsidR="001C2BD9" w:rsidRDefault="001C2BD9" w:rsidP="001C2BD9">
      <w:pPr>
        <w:spacing w:after="0" w:line="276" w:lineRule="auto"/>
        <w:rPr>
          <w:rFonts w:ascii="Arial" w:hAnsi="Arial" w:cs="Arial"/>
          <w:sz w:val="20"/>
          <w:szCs w:val="20"/>
        </w:rPr>
      </w:pPr>
    </w:p>
    <w:p w14:paraId="18EA0BFA"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 xml:space="preserve">We’re often told to treat others as we would like to be treated. Sure, this makes a lot of sense </w:t>
      </w:r>
      <w:bookmarkStart w:id="1" w:name="_Hlk130993195"/>
      <w:r>
        <w:rPr>
          <w:rFonts w:ascii="Arial" w:hAnsi="Arial" w:cs="Arial"/>
          <w:sz w:val="20"/>
          <w:szCs w:val="20"/>
          <w:lang w:val="en-GB"/>
        </w:rPr>
        <w:t>–</w:t>
      </w:r>
      <w:bookmarkEnd w:id="1"/>
      <w:r>
        <w:rPr>
          <w:rFonts w:ascii="Arial" w:hAnsi="Arial" w:cs="Arial"/>
          <w:sz w:val="20"/>
          <w:szCs w:val="20"/>
          <w:lang w:val="en-GB"/>
        </w:rPr>
        <w:t xml:space="preserve"> most people want to be treated with kindness and care and to feel included. Yet, there are considerable differences in how we as individuals want to be treated and what makes us comfortable. An easy example is the different ways people greet each other, including in the same family: a word (hello!), bow, nod, handshake, hug, kiss, something else? </w:t>
      </w:r>
    </w:p>
    <w:p w14:paraId="65DA3B21" w14:textId="77777777" w:rsidR="001C2BD9" w:rsidRDefault="001C2BD9" w:rsidP="001C2BD9">
      <w:pPr>
        <w:spacing w:after="0" w:line="276" w:lineRule="auto"/>
        <w:rPr>
          <w:rFonts w:ascii="Arial" w:hAnsi="Arial" w:cs="Arial"/>
          <w:sz w:val="20"/>
          <w:szCs w:val="20"/>
        </w:rPr>
      </w:pPr>
    </w:p>
    <w:p w14:paraId="001B3B8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Before you say, do or assume something, remind yourself to keep an open mind about the various possibilities, perspectives and preferences of individuals, and to respect personal boundaries. In other words, think first to treat people as they prefer to be treated. And if you don’t know, ask.</w:t>
      </w:r>
    </w:p>
    <w:p w14:paraId="2FC68786" w14:textId="77777777" w:rsidR="001C2BD9" w:rsidRDefault="001C2BD9" w:rsidP="001C2BD9">
      <w:pPr>
        <w:spacing w:after="0" w:line="276" w:lineRule="auto"/>
        <w:rPr>
          <w:rFonts w:ascii="Arial" w:hAnsi="Arial" w:cs="Arial"/>
          <w:sz w:val="20"/>
          <w:szCs w:val="20"/>
        </w:rPr>
      </w:pPr>
    </w:p>
    <w:p w14:paraId="6E49FA5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en-GB"/>
        </w:rPr>
        <w:t>It’s perfectly fine to disagree</w:t>
      </w:r>
    </w:p>
    <w:p w14:paraId="2715E1F4" w14:textId="77777777" w:rsidR="001C2BD9" w:rsidRDefault="001C2BD9" w:rsidP="001C2BD9">
      <w:pPr>
        <w:spacing w:after="0" w:line="276" w:lineRule="auto"/>
        <w:rPr>
          <w:rFonts w:ascii="Arial" w:hAnsi="Arial" w:cs="Arial"/>
          <w:sz w:val="20"/>
          <w:szCs w:val="20"/>
        </w:rPr>
      </w:pPr>
    </w:p>
    <w:p w14:paraId="0D8A1B58"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Finding mutual understanding and respect doesn’t mean you have to agree with everything another person says or does, or vice versa. Supporting diversity in and of itself means appreciating and making room for the fact that people have different ways of seeing and living in the world. Do your best to listen respectfully and invite open conversation. Depending on the situation and circumstances, that may include taking constructive feedback into consideration. We can only improve and grow if we are willing to.</w:t>
      </w:r>
    </w:p>
    <w:p w14:paraId="0647C04F" w14:textId="77777777" w:rsidR="001C2BD9" w:rsidRDefault="001C2BD9" w:rsidP="001C2BD9">
      <w:pPr>
        <w:spacing w:after="0" w:line="276" w:lineRule="auto"/>
        <w:rPr>
          <w:rFonts w:ascii="Arial" w:hAnsi="Arial" w:cs="Arial"/>
          <w:sz w:val="20"/>
          <w:szCs w:val="20"/>
        </w:rPr>
      </w:pPr>
    </w:p>
    <w:p w14:paraId="09A9592A"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en-GB"/>
        </w:rPr>
        <w:t>Seek new perspectives</w:t>
      </w:r>
    </w:p>
    <w:p w14:paraId="40CE5828" w14:textId="77777777" w:rsidR="001C2BD9" w:rsidRDefault="001C2BD9" w:rsidP="001C2BD9">
      <w:pPr>
        <w:spacing w:after="0" w:line="276" w:lineRule="auto"/>
        <w:rPr>
          <w:rFonts w:ascii="Arial" w:hAnsi="Arial" w:cs="Arial"/>
          <w:sz w:val="20"/>
          <w:szCs w:val="20"/>
        </w:rPr>
      </w:pPr>
    </w:p>
    <w:p w14:paraId="4718BD57"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 xml:space="preserve">Something might seem completely foreign to you until you try it. Take advantage of opportunities to broaden your own perspectives and gain experiences. Start conversations, read books, watch films, visit museums, try new foods and travel to get out of your comfort zone, make new connections and see the world through other people’s eyes. </w:t>
      </w:r>
    </w:p>
    <w:p w14:paraId="1B247F09" w14:textId="77777777" w:rsidR="001C2BD9" w:rsidRDefault="001C2BD9" w:rsidP="001C2BD9">
      <w:pPr>
        <w:spacing w:after="0" w:line="276" w:lineRule="auto"/>
        <w:rPr>
          <w:rFonts w:ascii="Arial" w:hAnsi="Arial" w:cs="Arial"/>
          <w:sz w:val="20"/>
          <w:szCs w:val="20"/>
        </w:rPr>
      </w:pPr>
    </w:p>
    <w:p w14:paraId="622A3A3C"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 xml:space="preserve">Chances are the more you learn about all the cultures, flavours and regions of the world, the more you’ll learn to see the similarities and appreciate the differences, including your own. </w:t>
      </w:r>
    </w:p>
    <w:p w14:paraId="0908F1F5" w14:textId="77777777" w:rsidR="001C2BD9" w:rsidRDefault="001C2BD9" w:rsidP="001C2BD9">
      <w:pPr>
        <w:spacing w:after="0" w:line="276" w:lineRule="auto"/>
        <w:rPr>
          <w:rFonts w:ascii="Arial" w:hAnsi="Arial" w:cs="Arial"/>
          <w:sz w:val="20"/>
          <w:szCs w:val="20"/>
        </w:rPr>
      </w:pPr>
    </w:p>
    <w:p w14:paraId="3736F58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en-GB"/>
        </w:rPr>
        <w:lastRenderedPageBreak/>
        <w:t>Sources:</w:t>
      </w:r>
    </w:p>
    <w:p w14:paraId="52763EB8" w14:textId="77777777" w:rsidR="001C2BD9" w:rsidRDefault="001C2BD9" w:rsidP="001C2BD9">
      <w:pPr>
        <w:spacing w:after="0" w:line="276" w:lineRule="auto"/>
        <w:rPr>
          <w:rFonts w:ascii="Arial" w:hAnsi="Arial" w:cs="Arial"/>
          <w:sz w:val="20"/>
          <w:szCs w:val="20"/>
        </w:rPr>
      </w:pPr>
      <w:bookmarkStart w:id="2" w:name="_Hlk130303465"/>
      <w:bookmarkStart w:id="3" w:name="_Hlk130993782"/>
      <w:r>
        <w:rPr>
          <w:rFonts w:ascii="Arial" w:hAnsi="Arial" w:cs="Arial"/>
          <w:sz w:val="20"/>
          <w:szCs w:val="20"/>
          <w:lang w:val="en-GB"/>
        </w:rPr>
        <w:t xml:space="preserve">Discrimination: A social determinant of health inequities. </w:t>
      </w:r>
      <w:r>
        <w:rPr>
          <w:rFonts w:ascii="Arial" w:hAnsi="Arial" w:cs="Arial"/>
          <w:i/>
          <w:iCs/>
          <w:sz w:val="20"/>
          <w:szCs w:val="20"/>
          <w:lang w:val="en-GB"/>
        </w:rPr>
        <w:t>Health</w:t>
      </w:r>
      <w:r>
        <w:rPr>
          <w:rFonts w:ascii="Arial" w:hAnsi="Arial" w:cs="Arial"/>
          <w:sz w:val="20"/>
          <w:szCs w:val="20"/>
          <w:lang w:val="en-GB"/>
        </w:rPr>
        <w:t xml:space="preserve"> </w:t>
      </w:r>
      <w:r>
        <w:rPr>
          <w:rFonts w:ascii="Arial" w:hAnsi="Arial" w:cs="Arial"/>
          <w:i/>
          <w:iCs/>
          <w:sz w:val="20"/>
          <w:szCs w:val="20"/>
          <w:lang w:val="en-GB"/>
        </w:rPr>
        <w:t>Affairs</w:t>
      </w:r>
      <w:r>
        <w:rPr>
          <w:rFonts w:ascii="Arial" w:hAnsi="Arial" w:cs="Arial"/>
          <w:sz w:val="20"/>
          <w:szCs w:val="20"/>
          <w:lang w:val="en-GB"/>
        </w:rPr>
        <w:t xml:space="preserve">. </w:t>
      </w:r>
      <w:hyperlink r:id="rId11" w:history="1">
        <w:r>
          <w:rPr>
            <w:rStyle w:val="Hyperlink"/>
            <w:rFonts w:ascii="Arial" w:hAnsi="Arial" w:cs="Arial"/>
            <w:sz w:val="20"/>
            <w:szCs w:val="20"/>
            <w:lang w:val="en-GB"/>
          </w:rPr>
          <w:t>healthaffairs.org/do/10.1377/forefront.20200220.518458/full/</w:t>
        </w:r>
      </w:hyperlink>
      <w:r>
        <w:rPr>
          <w:rStyle w:val="Hyperlink"/>
          <w:rFonts w:ascii="Arial" w:hAnsi="Arial" w:cs="Arial"/>
          <w:sz w:val="20"/>
          <w:szCs w:val="20"/>
          <w:lang w:val="en-GB"/>
        </w:rPr>
        <w:t>.</w:t>
      </w:r>
      <w:r>
        <w:rPr>
          <w:rFonts w:ascii="Arial" w:hAnsi="Arial" w:cs="Arial"/>
          <w:sz w:val="20"/>
          <w:szCs w:val="20"/>
          <w:lang w:val="en-GB"/>
        </w:rPr>
        <w:t xml:space="preserve"> Accessed 21 March 2023</w:t>
      </w:r>
      <w:bookmarkEnd w:id="2"/>
      <w:r>
        <w:rPr>
          <w:rFonts w:ascii="Arial" w:hAnsi="Arial" w:cs="Arial"/>
          <w:sz w:val="20"/>
          <w:szCs w:val="20"/>
          <w:lang w:val="en-GB"/>
        </w:rPr>
        <w:t>.</w:t>
      </w:r>
    </w:p>
    <w:p w14:paraId="1D50EA4B" w14:textId="77777777" w:rsidR="001C2BD9" w:rsidRDefault="001C2BD9" w:rsidP="001C2BD9">
      <w:pPr>
        <w:spacing w:after="0" w:line="276" w:lineRule="auto"/>
        <w:rPr>
          <w:rFonts w:ascii="Arial" w:hAnsi="Arial" w:cs="Arial"/>
          <w:sz w:val="20"/>
          <w:szCs w:val="20"/>
        </w:rPr>
      </w:pPr>
    </w:p>
    <w:p w14:paraId="443903BB"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 xml:space="preserve">UNICEF. Racism and discrimination against children rife in countries worldwide. </w:t>
      </w:r>
      <w:hyperlink r:id="rId12" w:history="1">
        <w:r>
          <w:rPr>
            <w:rStyle w:val="Hyperlink"/>
            <w:rFonts w:ascii="Arial" w:hAnsi="Arial" w:cs="Arial"/>
            <w:sz w:val="20"/>
            <w:szCs w:val="20"/>
            <w:lang w:val="en-GB"/>
          </w:rPr>
          <w:t>unicef.org/press-releases/racism-and-discrimination-against-children-rife-countries-worldwide</w:t>
        </w:r>
      </w:hyperlink>
      <w:r>
        <w:rPr>
          <w:rFonts w:ascii="Arial" w:hAnsi="Arial" w:cs="Arial"/>
          <w:sz w:val="20"/>
          <w:szCs w:val="20"/>
          <w:lang w:val="en-GB"/>
        </w:rPr>
        <w:t>. Accessed 21 March 2023.</w:t>
      </w:r>
    </w:p>
    <w:p w14:paraId="5A50F785" w14:textId="77777777" w:rsidR="001C2BD9" w:rsidRDefault="001C2BD9" w:rsidP="001C2BD9">
      <w:pPr>
        <w:spacing w:after="0" w:line="276" w:lineRule="auto"/>
        <w:rPr>
          <w:rFonts w:ascii="Arial" w:hAnsi="Arial" w:cs="Arial"/>
          <w:sz w:val="20"/>
          <w:szCs w:val="20"/>
        </w:rPr>
      </w:pPr>
    </w:p>
    <w:p w14:paraId="6F349A4E"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 xml:space="preserve">American Psychological Association. Discrimination: What it is and how to cope. </w:t>
      </w:r>
      <w:hyperlink r:id="rId13" w:history="1">
        <w:r>
          <w:rPr>
            <w:rStyle w:val="Hyperlink"/>
            <w:rFonts w:ascii="Arial" w:hAnsi="Arial" w:cs="Arial"/>
            <w:sz w:val="20"/>
            <w:szCs w:val="20"/>
            <w:lang w:val="en-GB"/>
          </w:rPr>
          <w:t>apa.org/topics/racism-bias-discrimination/types-stress</w:t>
        </w:r>
      </w:hyperlink>
      <w:r>
        <w:rPr>
          <w:rFonts w:ascii="Arial" w:hAnsi="Arial" w:cs="Arial"/>
          <w:sz w:val="20"/>
          <w:szCs w:val="20"/>
          <w:lang w:val="en-GB"/>
        </w:rPr>
        <w:t>. Accessed 21 March 2023.</w:t>
      </w:r>
    </w:p>
    <w:p w14:paraId="50109F3E" w14:textId="77777777" w:rsidR="001C2BD9" w:rsidRDefault="001C2BD9" w:rsidP="001C2BD9">
      <w:pPr>
        <w:spacing w:after="0" w:line="276" w:lineRule="auto"/>
        <w:rPr>
          <w:rFonts w:ascii="Arial" w:hAnsi="Arial" w:cs="Arial"/>
          <w:sz w:val="20"/>
          <w:szCs w:val="20"/>
        </w:rPr>
      </w:pPr>
    </w:p>
    <w:p w14:paraId="28B9DF9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 xml:space="preserve">Center for Creative Leadership. The power of respect. </w:t>
      </w:r>
      <w:hyperlink r:id="rId14" w:history="1">
        <w:r>
          <w:rPr>
            <w:rStyle w:val="Hyperlink"/>
            <w:rFonts w:ascii="Arial" w:hAnsi="Arial" w:cs="Arial"/>
            <w:sz w:val="20"/>
            <w:szCs w:val="20"/>
            <w:lang w:val="en-GB"/>
          </w:rPr>
          <w:t>ccl.org/articles/leading-effectively-articles/the-power-of-respect/</w:t>
        </w:r>
      </w:hyperlink>
      <w:r>
        <w:rPr>
          <w:rFonts w:ascii="Arial" w:hAnsi="Arial" w:cs="Arial"/>
          <w:sz w:val="20"/>
          <w:szCs w:val="20"/>
          <w:lang w:val="en-GB"/>
        </w:rPr>
        <w:t>. Accessed 21 March 2023.</w:t>
      </w:r>
    </w:p>
    <w:p w14:paraId="7DC2B9E7" w14:textId="77777777" w:rsidR="001C2BD9" w:rsidRDefault="001C2BD9" w:rsidP="001C2BD9">
      <w:pPr>
        <w:spacing w:after="0" w:line="276" w:lineRule="auto"/>
        <w:rPr>
          <w:rFonts w:ascii="Arial" w:hAnsi="Arial" w:cs="Arial"/>
          <w:sz w:val="20"/>
          <w:szCs w:val="20"/>
        </w:rPr>
      </w:pPr>
    </w:p>
    <w:p w14:paraId="3262D944"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 xml:space="preserve">KelloggInsight. How to make inclusivity more than just an office buzzword. </w:t>
      </w:r>
      <w:hyperlink r:id="rId15" w:history="1">
        <w:r>
          <w:rPr>
            <w:rStyle w:val="Hyperlink"/>
            <w:rFonts w:ascii="Arial" w:hAnsi="Arial" w:cs="Arial"/>
            <w:sz w:val="20"/>
            <w:szCs w:val="20"/>
            <w:lang w:val="en-GB"/>
          </w:rPr>
          <w:t>insight.kellogg.northwestern.edu/article/how-to-make-inclusivity-more-than-just-an-office-buzzword</w:t>
        </w:r>
      </w:hyperlink>
      <w:r>
        <w:rPr>
          <w:rFonts w:ascii="Arial" w:hAnsi="Arial" w:cs="Arial"/>
          <w:sz w:val="20"/>
          <w:szCs w:val="20"/>
          <w:lang w:val="en-GB"/>
        </w:rPr>
        <w:t>. Accessed 21 March 2023.</w:t>
      </w:r>
    </w:p>
    <w:p w14:paraId="1535D368" w14:textId="77777777" w:rsidR="001C2BD9" w:rsidRDefault="001C2BD9" w:rsidP="001C2BD9">
      <w:pPr>
        <w:spacing w:after="0" w:line="276" w:lineRule="auto"/>
        <w:rPr>
          <w:rFonts w:ascii="Arial" w:hAnsi="Arial" w:cs="Arial"/>
          <w:sz w:val="20"/>
          <w:szCs w:val="20"/>
        </w:rPr>
      </w:pPr>
    </w:p>
    <w:p w14:paraId="4CFBFE1E" w14:textId="77777777" w:rsidR="001C2BD9" w:rsidRDefault="001C2BD9" w:rsidP="001C2BD9">
      <w:pPr>
        <w:spacing w:after="0" w:line="276" w:lineRule="auto"/>
        <w:rPr>
          <w:rFonts w:ascii="Arial" w:hAnsi="Arial" w:cs="Arial"/>
          <w:sz w:val="20"/>
          <w:szCs w:val="20"/>
        </w:rPr>
      </w:pPr>
      <w:r>
        <w:rPr>
          <w:rFonts w:ascii="Arial" w:hAnsi="Arial" w:cs="Arial"/>
          <w:sz w:val="20"/>
          <w:szCs w:val="20"/>
          <w:lang w:val="en-GB"/>
        </w:rPr>
        <w:t xml:space="preserve">Harvard Business Review. 3 small ways to be a more inclusive colleague. </w:t>
      </w:r>
      <w:hyperlink r:id="rId16" w:history="1">
        <w:r>
          <w:rPr>
            <w:rStyle w:val="Hyperlink"/>
            <w:rFonts w:ascii="Arial" w:hAnsi="Arial" w:cs="Arial"/>
            <w:sz w:val="20"/>
            <w:szCs w:val="20"/>
            <w:lang w:val="en-GB"/>
          </w:rPr>
          <w:t>hbr.org/2021/12/3-small-ways-to-be-a-more-inclusive-colleague</w:t>
        </w:r>
      </w:hyperlink>
      <w:r>
        <w:rPr>
          <w:rFonts w:ascii="Arial" w:hAnsi="Arial" w:cs="Arial"/>
          <w:sz w:val="20"/>
          <w:szCs w:val="20"/>
          <w:lang w:val="en-GB"/>
        </w:rPr>
        <w:t>. Accessed 21 March 2023.</w:t>
      </w:r>
    </w:p>
    <w:p w14:paraId="7A50ADB8" w14:textId="77777777" w:rsidR="001C2BD9" w:rsidRDefault="001C2BD9" w:rsidP="001C2BD9">
      <w:pPr>
        <w:spacing w:after="0" w:line="276" w:lineRule="auto"/>
        <w:rPr>
          <w:rFonts w:ascii="Arial" w:hAnsi="Arial" w:cs="Arial"/>
          <w:sz w:val="20"/>
          <w:szCs w:val="20"/>
        </w:rPr>
      </w:pPr>
    </w:p>
    <w:p w14:paraId="04257079" w14:textId="77777777" w:rsidR="001C2BD9" w:rsidRDefault="001C2BD9" w:rsidP="001C2BD9">
      <w:pPr>
        <w:spacing w:after="0" w:line="276" w:lineRule="auto"/>
        <w:rPr>
          <w:rFonts w:ascii="Arial" w:hAnsi="Arial" w:cs="Arial"/>
          <w:sz w:val="20"/>
          <w:szCs w:val="20"/>
        </w:rPr>
      </w:pPr>
      <w:bookmarkStart w:id="4" w:name="_Hlk130296523"/>
      <w:r>
        <w:rPr>
          <w:rFonts w:ascii="Arial" w:hAnsi="Arial" w:cs="Arial"/>
          <w:sz w:val="20"/>
          <w:szCs w:val="20"/>
          <w:lang w:val="en-GB"/>
        </w:rPr>
        <w:t xml:space="preserve">Youth Employment UK. Ways to think about understanding others and treating them fairly. </w:t>
      </w:r>
      <w:hyperlink r:id="rId17" w:history="1">
        <w:r>
          <w:rPr>
            <w:rStyle w:val="Hyperlink"/>
            <w:rFonts w:ascii="Arial" w:hAnsi="Arial" w:cs="Arial"/>
            <w:sz w:val="20"/>
            <w:szCs w:val="20"/>
            <w:lang w:val="en-GB"/>
          </w:rPr>
          <w:t>youthemployment.org.uk/ways-to-think-about-understanding-others-and-treating-them-fairly/</w:t>
        </w:r>
      </w:hyperlink>
      <w:r>
        <w:rPr>
          <w:rFonts w:ascii="Arial" w:hAnsi="Arial" w:cs="Arial"/>
          <w:sz w:val="20"/>
          <w:szCs w:val="20"/>
          <w:lang w:val="en-GB"/>
        </w:rPr>
        <w:t>. Accessed 21 March 2023.</w:t>
      </w:r>
    </w:p>
    <w:bookmarkEnd w:id="3"/>
    <w:bookmarkEnd w:id="4"/>
    <w:p w14:paraId="4D85E40E" w14:textId="77777777" w:rsidR="0006463C" w:rsidRPr="001C2BD9" w:rsidRDefault="0006463C" w:rsidP="001C2BD9"/>
    <w:sectPr w:rsidR="0006463C" w:rsidRPr="001C2BD9" w:rsidSect="006E08D5">
      <w:headerReference w:type="first" r:id="rId18"/>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BB3C" w14:textId="77777777" w:rsidR="002A25AC" w:rsidRDefault="002A25AC" w:rsidP="00F511E3">
      <w:pPr>
        <w:spacing w:after="0" w:line="240" w:lineRule="auto"/>
      </w:pPr>
      <w:r>
        <w:separator/>
      </w:r>
    </w:p>
  </w:endnote>
  <w:endnote w:type="continuationSeparator" w:id="0">
    <w:p w14:paraId="1686CD6C" w14:textId="77777777" w:rsidR="002A25AC" w:rsidRDefault="002A25AC"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166D" w14:textId="77777777" w:rsidR="002A25AC" w:rsidRDefault="002A25AC" w:rsidP="00F511E3">
      <w:pPr>
        <w:spacing w:after="0" w:line="240" w:lineRule="auto"/>
      </w:pPr>
      <w:r>
        <w:separator/>
      </w:r>
    </w:p>
  </w:footnote>
  <w:footnote w:type="continuationSeparator" w:id="0">
    <w:p w14:paraId="22E1A29B" w14:textId="77777777" w:rsidR="002A25AC" w:rsidRDefault="002A25AC"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AA8" w14:textId="696062B3" w:rsidR="00F511E3" w:rsidRPr="000C25AE" w:rsidRDefault="00F511E3" w:rsidP="001C2BD9">
    <w:pPr>
      <w:pStyle w:val="Header"/>
      <w:rPr>
        <w:rFonts w:ascii="Arial" w:hAnsi="Arial" w:cs="Arial"/>
        <w:noProof/>
        <w:color w:val="C45911" w:themeColor="accent2" w:themeShade="BF"/>
        <w:sz w:val="20"/>
        <w:szCs w:val="20"/>
      </w:rPr>
    </w:pPr>
    <w:r>
      <w:rPr>
        <w:rFonts w:ascii="Arial" w:hAnsi="Arial" w:cs="Arial"/>
        <w:color w:val="C45911" w:themeColor="accent2" w:themeShade="BF"/>
        <w:sz w:val="20"/>
        <w:szCs w:val="20"/>
        <w:lang w:val="en-GB"/>
      </w:rPr>
      <w:t xml:space="preserve">OPT-EAP June – DEI – </w:t>
    </w:r>
  </w:p>
  <w:p w14:paraId="0B7EE416" w14:textId="77777777" w:rsidR="00F511E3" w:rsidRPr="000C25AE" w:rsidRDefault="00F511E3" w:rsidP="00F511E3">
    <w:pPr>
      <w:pStyle w:val="Header"/>
      <w:rPr>
        <w:rFonts w:ascii="Arial" w:hAnsi="Arial" w:cs="Arial"/>
        <w:noProof/>
        <w:color w:val="C45911" w:themeColor="accent2" w:themeShade="BF"/>
        <w:sz w:val="10"/>
        <w:szCs w:val="10"/>
      </w:rPr>
    </w:pPr>
  </w:p>
  <w:p w14:paraId="1E00C42F" w14:textId="3C20A33C" w:rsidR="00F511E3" w:rsidRPr="000C25AE" w:rsidRDefault="00CA03CE" w:rsidP="00F511E3">
    <w:pPr>
      <w:pStyle w:val="Header"/>
      <w:rPr>
        <w:rFonts w:ascii="Arial" w:hAnsi="Arial" w:cs="Arial"/>
        <w:noProof/>
        <w:color w:val="C45911" w:themeColor="accent2" w:themeShade="BF"/>
        <w:sz w:val="20"/>
        <w:szCs w:val="20"/>
      </w:rPr>
    </w:pPr>
    <w:r>
      <w:rPr>
        <w:rFonts w:ascii="Arial" w:hAnsi="Arial" w:cs="Arial"/>
        <w:noProof/>
        <w:color w:val="C45911" w:themeColor="accent2" w:themeShade="BF"/>
        <w:sz w:val="20"/>
        <w:szCs w:val="20"/>
        <w:lang w:val="en-GB"/>
      </w:rPr>
      <w:pict w14:anchorId="53BB0858">
        <v:rect id="_x0000_i1025" style="width:468pt;height:1pt" o:hralign="center" o:hrstd="t" o:hrnoshade="t" o:hr="t" fillcolor="#c45911 [2405]" stroked="f"/>
      </w:pict>
    </w:r>
  </w:p>
  <w:p w14:paraId="49721180" w14:textId="77777777" w:rsidR="00F511E3" w:rsidRPr="000C25AE" w:rsidRDefault="00F511E3">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C5B4C"/>
    <w:multiLevelType w:val="hybridMultilevel"/>
    <w:tmpl w:val="3AA4EFB6"/>
    <w:lvl w:ilvl="0" w:tplc="FBEADF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A6A07"/>
    <w:multiLevelType w:val="multilevel"/>
    <w:tmpl w:val="D42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352"/>
    <w:multiLevelType w:val="hybridMultilevel"/>
    <w:tmpl w:val="24CE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0D79EE"/>
    <w:multiLevelType w:val="hybridMultilevel"/>
    <w:tmpl w:val="F5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80735"/>
    <w:multiLevelType w:val="hybridMultilevel"/>
    <w:tmpl w:val="4AEE1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63F3"/>
    <w:multiLevelType w:val="multilevel"/>
    <w:tmpl w:val="7FF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508B1"/>
    <w:multiLevelType w:val="multilevel"/>
    <w:tmpl w:val="50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379F6"/>
    <w:multiLevelType w:val="hybridMultilevel"/>
    <w:tmpl w:val="6712BCBE"/>
    <w:lvl w:ilvl="0" w:tplc="A0882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E525F2"/>
    <w:multiLevelType w:val="hybridMultilevel"/>
    <w:tmpl w:val="BB6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D388E"/>
    <w:multiLevelType w:val="hybridMultilevel"/>
    <w:tmpl w:val="16040A10"/>
    <w:lvl w:ilvl="0" w:tplc="8F9AA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237482">
    <w:abstractNumId w:val="38"/>
  </w:num>
  <w:num w:numId="2" w16cid:durableId="504562841">
    <w:abstractNumId w:val="20"/>
  </w:num>
  <w:num w:numId="3" w16cid:durableId="1442651617">
    <w:abstractNumId w:val="39"/>
  </w:num>
  <w:num w:numId="4" w16cid:durableId="47153147">
    <w:abstractNumId w:val="13"/>
  </w:num>
  <w:num w:numId="5" w16cid:durableId="1946420060">
    <w:abstractNumId w:val="27"/>
  </w:num>
  <w:num w:numId="6" w16cid:durableId="1778211393">
    <w:abstractNumId w:val="28"/>
  </w:num>
  <w:num w:numId="7" w16cid:durableId="546912244">
    <w:abstractNumId w:val="40"/>
  </w:num>
  <w:num w:numId="8" w16cid:durableId="25983680">
    <w:abstractNumId w:val="33"/>
  </w:num>
  <w:num w:numId="9" w16cid:durableId="369258786">
    <w:abstractNumId w:val="5"/>
  </w:num>
  <w:num w:numId="10" w16cid:durableId="221673334">
    <w:abstractNumId w:val="36"/>
  </w:num>
  <w:num w:numId="11" w16cid:durableId="1407265688">
    <w:abstractNumId w:val="0"/>
  </w:num>
  <w:num w:numId="12" w16cid:durableId="104810975">
    <w:abstractNumId w:val="41"/>
  </w:num>
  <w:num w:numId="13" w16cid:durableId="219025732">
    <w:abstractNumId w:val="16"/>
  </w:num>
  <w:num w:numId="14" w16cid:durableId="1391224960">
    <w:abstractNumId w:val="3"/>
  </w:num>
  <w:num w:numId="15" w16cid:durableId="1016887789">
    <w:abstractNumId w:val="12"/>
  </w:num>
  <w:num w:numId="16" w16cid:durableId="1799761608">
    <w:abstractNumId w:val="22"/>
  </w:num>
  <w:num w:numId="17" w16cid:durableId="276647083">
    <w:abstractNumId w:val="4"/>
  </w:num>
  <w:num w:numId="18" w16cid:durableId="1019157798">
    <w:abstractNumId w:val="14"/>
  </w:num>
  <w:num w:numId="19" w16cid:durableId="602692562">
    <w:abstractNumId w:val="43"/>
  </w:num>
  <w:num w:numId="20" w16cid:durableId="14144686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8260712">
    <w:abstractNumId w:val="6"/>
  </w:num>
  <w:num w:numId="22" w16cid:durableId="82386914">
    <w:abstractNumId w:val="29"/>
  </w:num>
  <w:num w:numId="23" w16cid:durableId="235822988">
    <w:abstractNumId w:val="31"/>
  </w:num>
  <w:num w:numId="24" w16cid:durableId="1830707982">
    <w:abstractNumId w:val="21"/>
  </w:num>
  <w:num w:numId="25" w16cid:durableId="2008558129">
    <w:abstractNumId w:val="10"/>
  </w:num>
  <w:num w:numId="26" w16cid:durableId="1572305328">
    <w:abstractNumId w:val="37"/>
  </w:num>
  <w:num w:numId="27" w16cid:durableId="651834362">
    <w:abstractNumId w:val="19"/>
  </w:num>
  <w:num w:numId="28" w16cid:durableId="1068917991">
    <w:abstractNumId w:val="8"/>
  </w:num>
  <w:num w:numId="29" w16cid:durableId="1395591425">
    <w:abstractNumId w:val="18"/>
  </w:num>
  <w:num w:numId="30" w16cid:durableId="233974640">
    <w:abstractNumId w:val="23"/>
  </w:num>
  <w:num w:numId="31" w16cid:durableId="66610852">
    <w:abstractNumId w:val="32"/>
  </w:num>
  <w:num w:numId="32" w16cid:durableId="1067806196">
    <w:abstractNumId w:val="25"/>
  </w:num>
  <w:num w:numId="33" w16cid:durableId="1878003998">
    <w:abstractNumId w:val="2"/>
  </w:num>
  <w:num w:numId="34" w16cid:durableId="224293408">
    <w:abstractNumId w:val="7"/>
  </w:num>
  <w:num w:numId="35" w16cid:durableId="1427925937">
    <w:abstractNumId w:val="34"/>
  </w:num>
  <w:num w:numId="36" w16cid:durableId="131874035">
    <w:abstractNumId w:val="9"/>
  </w:num>
  <w:num w:numId="37" w16cid:durableId="1977253742">
    <w:abstractNumId w:val="24"/>
  </w:num>
  <w:num w:numId="38" w16cid:durableId="107353147">
    <w:abstractNumId w:val="17"/>
  </w:num>
  <w:num w:numId="39" w16cid:durableId="1009605200">
    <w:abstractNumId w:val="30"/>
  </w:num>
  <w:num w:numId="40" w16cid:durableId="145320354">
    <w:abstractNumId w:val="1"/>
  </w:num>
  <w:num w:numId="41" w16cid:durableId="1408530857">
    <w:abstractNumId w:val="42"/>
  </w:num>
  <w:num w:numId="42" w16cid:durableId="1645617919">
    <w:abstractNumId w:val="11"/>
  </w:num>
  <w:num w:numId="43" w16cid:durableId="483398337">
    <w:abstractNumId w:val="35"/>
  </w:num>
  <w:num w:numId="44" w16cid:durableId="1138185379">
    <w:abstractNumId w:val="26"/>
  </w:num>
  <w:num w:numId="45" w16cid:durableId="2050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3D"/>
    <w:rsid w:val="000063C3"/>
    <w:rsid w:val="00015564"/>
    <w:rsid w:val="000204C2"/>
    <w:rsid w:val="00022C99"/>
    <w:rsid w:val="00030C08"/>
    <w:rsid w:val="000314EB"/>
    <w:rsid w:val="000370FF"/>
    <w:rsid w:val="000420CE"/>
    <w:rsid w:val="0004562C"/>
    <w:rsid w:val="000473B6"/>
    <w:rsid w:val="000578FA"/>
    <w:rsid w:val="0006463C"/>
    <w:rsid w:val="00065E87"/>
    <w:rsid w:val="000669D7"/>
    <w:rsid w:val="00072016"/>
    <w:rsid w:val="00075545"/>
    <w:rsid w:val="000779EC"/>
    <w:rsid w:val="00087FC9"/>
    <w:rsid w:val="0009063F"/>
    <w:rsid w:val="000931B4"/>
    <w:rsid w:val="000966CC"/>
    <w:rsid w:val="00096F29"/>
    <w:rsid w:val="000A0963"/>
    <w:rsid w:val="000A355A"/>
    <w:rsid w:val="000A68E8"/>
    <w:rsid w:val="000A7606"/>
    <w:rsid w:val="000B0673"/>
    <w:rsid w:val="000B1D63"/>
    <w:rsid w:val="000B5FDB"/>
    <w:rsid w:val="000B71F7"/>
    <w:rsid w:val="000C025F"/>
    <w:rsid w:val="000C1401"/>
    <w:rsid w:val="000C25AE"/>
    <w:rsid w:val="000C563B"/>
    <w:rsid w:val="000C66FA"/>
    <w:rsid w:val="000C7233"/>
    <w:rsid w:val="000D1973"/>
    <w:rsid w:val="000D3148"/>
    <w:rsid w:val="000E2487"/>
    <w:rsid w:val="000E6C0B"/>
    <w:rsid w:val="000F2FC1"/>
    <w:rsid w:val="000F4E90"/>
    <w:rsid w:val="00102F72"/>
    <w:rsid w:val="0011682C"/>
    <w:rsid w:val="0011709F"/>
    <w:rsid w:val="001236EF"/>
    <w:rsid w:val="0013166E"/>
    <w:rsid w:val="00134C9A"/>
    <w:rsid w:val="00136069"/>
    <w:rsid w:val="00144DE9"/>
    <w:rsid w:val="00151C2B"/>
    <w:rsid w:val="00163E6C"/>
    <w:rsid w:val="00171A23"/>
    <w:rsid w:val="00171EB5"/>
    <w:rsid w:val="001726C9"/>
    <w:rsid w:val="00180A1F"/>
    <w:rsid w:val="00180C6D"/>
    <w:rsid w:val="00197D1E"/>
    <w:rsid w:val="001A6F1A"/>
    <w:rsid w:val="001B0099"/>
    <w:rsid w:val="001B35D1"/>
    <w:rsid w:val="001B42CF"/>
    <w:rsid w:val="001B75B0"/>
    <w:rsid w:val="001C2BD9"/>
    <w:rsid w:val="001C3280"/>
    <w:rsid w:val="001D508A"/>
    <w:rsid w:val="001D62B6"/>
    <w:rsid w:val="001E01C7"/>
    <w:rsid w:val="001E0908"/>
    <w:rsid w:val="001F4A8C"/>
    <w:rsid w:val="001F5401"/>
    <w:rsid w:val="001F6673"/>
    <w:rsid w:val="00204619"/>
    <w:rsid w:val="00204812"/>
    <w:rsid w:val="002052E5"/>
    <w:rsid w:val="00207927"/>
    <w:rsid w:val="00212D7D"/>
    <w:rsid w:val="00215AD5"/>
    <w:rsid w:val="0023544F"/>
    <w:rsid w:val="00235766"/>
    <w:rsid w:val="002373BD"/>
    <w:rsid w:val="00252BF5"/>
    <w:rsid w:val="00257823"/>
    <w:rsid w:val="00264032"/>
    <w:rsid w:val="002654F2"/>
    <w:rsid w:val="002677CD"/>
    <w:rsid w:val="00271AE1"/>
    <w:rsid w:val="00276662"/>
    <w:rsid w:val="0028247B"/>
    <w:rsid w:val="002826C8"/>
    <w:rsid w:val="00283983"/>
    <w:rsid w:val="00293FBF"/>
    <w:rsid w:val="00296608"/>
    <w:rsid w:val="002A085C"/>
    <w:rsid w:val="002A0B22"/>
    <w:rsid w:val="002A1D02"/>
    <w:rsid w:val="002A25AC"/>
    <w:rsid w:val="002A5540"/>
    <w:rsid w:val="002B0387"/>
    <w:rsid w:val="002C07D4"/>
    <w:rsid w:val="002C12E7"/>
    <w:rsid w:val="002C1593"/>
    <w:rsid w:val="002C653E"/>
    <w:rsid w:val="002C6D78"/>
    <w:rsid w:val="002D05CC"/>
    <w:rsid w:val="002D1365"/>
    <w:rsid w:val="002E10A0"/>
    <w:rsid w:val="002E17A6"/>
    <w:rsid w:val="002E1C2E"/>
    <w:rsid w:val="002E2202"/>
    <w:rsid w:val="002E7580"/>
    <w:rsid w:val="002F1FD7"/>
    <w:rsid w:val="003013AB"/>
    <w:rsid w:val="00302F56"/>
    <w:rsid w:val="00302F99"/>
    <w:rsid w:val="0030435A"/>
    <w:rsid w:val="00304388"/>
    <w:rsid w:val="003060D8"/>
    <w:rsid w:val="00307732"/>
    <w:rsid w:val="00311D23"/>
    <w:rsid w:val="00313545"/>
    <w:rsid w:val="003168F6"/>
    <w:rsid w:val="00320409"/>
    <w:rsid w:val="003205E2"/>
    <w:rsid w:val="0032338F"/>
    <w:rsid w:val="00324586"/>
    <w:rsid w:val="00336625"/>
    <w:rsid w:val="0034436E"/>
    <w:rsid w:val="00351CAD"/>
    <w:rsid w:val="003620E4"/>
    <w:rsid w:val="003643BB"/>
    <w:rsid w:val="0036740E"/>
    <w:rsid w:val="0037346F"/>
    <w:rsid w:val="003745BF"/>
    <w:rsid w:val="0037513D"/>
    <w:rsid w:val="00377736"/>
    <w:rsid w:val="00385124"/>
    <w:rsid w:val="00385A3A"/>
    <w:rsid w:val="00392468"/>
    <w:rsid w:val="003924E2"/>
    <w:rsid w:val="0039396D"/>
    <w:rsid w:val="00394C4C"/>
    <w:rsid w:val="003A1A5A"/>
    <w:rsid w:val="003B1F11"/>
    <w:rsid w:val="003B4501"/>
    <w:rsid w:val="003B5EBD"/>
    <w:rsid w:val="003B69F0"/>
    <w:rsid w:val="003D0733"/>
    <w:rsid w:val="003D1901"/>
    <w:rsid w:val="003D5074"/>
    <w:rsid w:val="003D51AE"/>
    <w:rsid w:val="003E0A7A"/>
    <w:rsid w:val="003E3D30"/>
    <w:rsid w:val="003F26B9"/>
    <w:rsid w:val="003F5F0B"/>
    <w:rsid w:val="003F62F9"/>
    <w:rsid w:val="003F7C98"/>
    <w:rsid w:val="004111A0"/>
    <w:rsid w:val="00413FED"/>
    <w:rsid w:val="00417B40"/>
    <w:rsid w:val="00424E3E"/>
    <w:rsid w:val="0042520F"/>
    <w:rsid w:val="00431BC9"/>
    <w:rsid w:val="00431C19"/>
    <w:rsid w:val="00433F18"/>
    <w:rsid w:val="00434208"/>
    <w:rsid w:val="004416F6"/>
    <w:rsid w:val="00445CEF"/>
    <w:rsid w:val="004467C3"/>
    <w:rsid w:val="00450164"/>
    <w:rsid w:val="00450742"/>
    <w:rsid w:val="004540C8"/>
    <w:rsid w:val="00457273"/>
    <w:rsid w:val="00457D8D"/>
    <w:rsid w:val="00462556"/>
    <w:rsid w:val="00474C9E"/>
    <w:rsid w:val="0048793E"/>
    <w:rsid w:val="00493002"/>
    <w:rsid w:val="00494899"/>
    <w:rsid w:val="004A137B"/>
    <w:rsid w:val="004A5374"/>
    <w:rsid w:val="004A7B9C"/>
    <w:rsid w:val="004B5397"/>
    <w:rsid w:val="004C3FA0"/>
    <w:rsid w:val="004C4213"/>
    <w:rsid w:val="004D20E5"/>
    <w:rsid w:val="004D3815"/>
    <w:rsid w:val="004D3CBD"/>
    <w:rsid w:val="004D6C54"/>
    <w:rsid w:val="004D760B"/>
    <w:rsid w:val="004E550A"/>
    <w:rsid w:val="004F5E9B"/>
    <w:rsid w:val="004F62E7"/>
    <w:rsid w:val="004F7DAA"/>
    <w:rsid w:val="00502545"/>
    <w:rsid w:val="005032A0"/>
    <w:rsid w:val="00503BC7"/>
    <w:rsid w:val="0050788E"/>
    <w:rsid w:val="0051277D"/>
    <w:rsid w:val="005171D7"/>
    <w:rsid w:val="005232B3"/>
    <w:rsid w:val="00531AB0"/>
    <w:rsid w:val="00544C66"/>
    <w:rsid w:val="0054505E"/>
    <w:rsid w:val="00546028"/>
    <w:rsid w:val="0055234F"/>
    <w:rsid w:val="005531DE"/>
    <w:rsid w:val="00574CA0"/>
    <w:rsid w:val="0058032E"/>
    <w:rsid w:val="00581D20"/>
    <w:rsid w:val="00586FD2"/>
    <w:rsid w:val="00587990"/>
    <w:rsid w:val="0059151F"/>
    <w:rsid w:val="005917B0"/>
    <w:rsid w:val="005A0E0A"/>
    <w:rsid w:val="005A53D7"/>
    <w:rsid w:val="005B0440"/>
    <w:rsid w:val="005B1222"/>
    <w:rsid w:val="005B2717"/>
    <w:rsid w:val="005B6225"/>
    <w:rsid w:val="005B68E6"/>
    <w:rsid w:val="005C0775"/>
    <w:rsid w:val="005C3BC1"/>
    <w:rsid w:val="005C5C49"/>
    <w:rsid w:val="005D3549"/>
    <w:rsid w:val="005E124F"/>
    <w:rsid w:val="005E2424"/>
    <w:rsid w:val="005E431D"/>
    <w:rsid w:val="005E6CD7"/>
    <w:rsid w:val="005F05C5"/>
    <w:rsid w:val="005F2FF3"/>
    <w:rsid w:val="005F4B7B"/>
    <w:rsid w:val="0061387A"/>
    <w:rsid w:val="006223A9"/>
    <w:rsid w:val="0062306C"/>
    <w:rsid w:val="006244CD"/>
    <w:rsid w:val="00625ABE"/>
    <w:rsid w:val="00627671"/>
    <w:rsid w:val="00630296"/>
    <w:rsid w:val="006343BA"/>
    <w:rsid w:val="00643E76"/>
    <w:rsid w:val="00650CF0"/>
    <w:rsid w:val="0065178A"/>
    <w:rsid w:val="0065795F"/>
    <w:rsid w:val="00660533"/>
    <w:rsid w:val="00662DC4"/>
    <w:rsid w:val="00665800"/>
    <w:rsid w:val="00671AF1"/>
    <w:rsid w:val="00673229"/>
    <w:rsid w:val="0067647A"/>
    <w:rsid w:val="0069117C"/>
    <w:rsid w:val="006A41FE"/>
    <w:rsid w:val="006A587D"/>
    <w:rsid w:val="006B1A12"/>
    <w:rsid w:val="006B2D3B"/>
    <w:rsid w:val="006B4AF8"/>
    <w:rsid w:val="006B5057"/>
    <w:rsid w:val="006C01F0"/>
    <w:rsid w:val="006C3433"/>
    <w:rsid w:val="006D20B9"/>
    <w:rsid w:val="006D3AEC"/>
    <w:rsid w:val="006D4869"/>
    <w:rsid w:val="006D5080"/>
    <w:rsid w:val="006E04B0"/>
    <w:rsid w:val="006E08D5"/>
    <w:rsid w:val="006E0CE7"/>
    <w:rsid w:val="006F1506"/>
    <w:rsid w:val="006F5E49"/>
    <w:rsid w:val="00700CF0"/>
    <w:rsid w:val="00701AEC"/>
    <w:rsid w:val="00712D63"/>
    <w:rsid w:val="007219C9"/>
    <w:rsid w:val="00724B0C"/>
    <w:rsid w:val="00725816"/>
    <w:rsid w:val="00736520"/>
    <w:rsid w:val="0073797B"/>
    <w:rsid w:val="00751778"/>
    <w:rsid w:val="0075181C"/>
    <w:rsid w:val="00753545"/>
    <w:rsid w:val="00756DD8"/>
    <w:rsid w:val="0076145F"/>
    <w:rsid w:val="007640D1"/>
    <w:rsid w:val="0076583C"/>
    <w:rsid w:val="00772AC1"/>
    <w:rsid w:val="007755D3"/>
    <w:rsid w:val="00784E28"/>
    <w:rsid w:val="007855DC"/>
    <w:rsid w:val="007916AC"/>
    <w:rsid w:val="0079679F"/>
    <w:rsid w:val="007A4496"/>
    <w:rsid w:val="007B1FE9"/>
    <w:rsid w:val="007B3CA0"/>
    <w:rsid w:val="007B55BB"/>
    <w:rsid w:val="007B6549"/>
    <w:rsid w:val="007C03BC"/>
    <w:rsid w:val="007C2E41"/>
    <w:rsid w:val="007C4B0C"/>
    <w:rsid w:val="007D2D42"/>
    <w:rsid w:val="007D6642"/>
    <w:rsid w:val="007D7E60"/>
    <w:rsid w:val="007E4A63"/>
    <w:rsid w:val="007F744E"/>
    <w:rsid w:val="0081765F"/>
    <w:rsid w:val="008218D4"/>
    <w:rsid w:val="00842A0D"/>
    <w:rsid w:val="00843AA5"/>
    <w:rsid w:val="008505A4"/>
    <w:rsid w:val="008558F7"/>
    <w:rsid w:val="00860852"/>
    <w:rsid w:val="00860C58"/>
    <w:rsid w:val="00861F14"/>
    <w:rsid w:val="00864A58"/>
    <w:rsid w:val="00870AC7"/>
    <w:rsid w:val="00872C8F"/>
    <w:rsid w:val="00873499"/>
    <w:rsid w:val="00873C60"/>
    <w:rsid w:val="00874AD6"/>
    <w:rsid w:val="00887203"/>
    <w:rsid w:val="00893B0B"/>
    <w:rsid w:val="008A5F7E"/>
    <w:rsid w:val="008B14A0"/>
    <w:rsid w:val="008B51AE"/>
    <w:rsid w:val="008B58F1"/>
    <w:rsid w:val="008C075B"/>
    <w:rsid w:val="008D6715"/>
    <w:rsid w:val="008E00AA"/>
    <w:rsid w:val="008E69B8"/>
    <w:rsid w:val="008F6B86"/>
    <w:rsid w:val="0090528C"/>
    <w:rsid w:val="00906649"/>
    <w:rsid w:val="00906F0D"/>
    <w:rsid w:val="00907D57"/>
    <w:rsid w:val="00922299"/>
    <w:rsid w:val="009234A7"/>
    <w:rsid w:val="00925D99"/>
    <w:rsid w:val="00932763"/>
    <w:rsid w:val="00933366"/>
    <w:rsid w:val="00936125"/>
    <w:rsid w:val="009421A4"/>
    <w:rsid w:val="009428AC"/>
    <w:rsid w:val="0094633A"/>
    <w:rsid w:val="00946CE6"/>
    <w:rsid w:val="00957066"/>
    <w:rsid w:val="00960A2B"/>
    <w:rsid w:val="00961280"/>
    <w:rsid w:val="00961A5C"/>
    <w:rsid w:val="00962F15"/>
    <w:rsid w:val="009646E4"/>
    <w:rsid w:val="00970B5D"/>
    <w:rsid w:val="00973E6D"/>
    <w:rsid w:val="0098329A"/>
    <w:rsid w:val="00986DBB"/>
    <w:rsid w:val="009A3663"/>
    <w:rsid w:val="009A4B3C"/>
    <w:rsid w:val="009A5FB4"/>
    <w:rsid w:val="009B0B66"/>
    <w:rsid w:val="009B1137"/>
    <w:rsid w:val="009B58FB"/>
    <w:rsid w:val="009D0039"/>
    <w:rsid w:val="009D0CF3"/>
    <w:rsid w:val="009D13DF"/>
    <w:rsid w:val="009D3A67"/>
    <w:rsid w:val="009E02BD"/>
    <w:rsid w:val="009E6BBF"/>
    <w:rsid w:val="00A06E87"/>
    <w:rsid w:val="00A31DF3"/>
    <w:rsid w:val="00A36D9E"/>
    <w:rsid w:val="00A40461"/>
    <w:rsid w:val="00A46115"/>
    <w:rsid w:val="00A5182A"/>
    <w:rsid w:val="00A51DCE"/>
    <w:rsid w:val="00A53357"/>
    <w:rsid w:val="00A550E6"/>
    <w:rsid w:val="00A57768"/>
    <w:rsid w:val="00A672EF"/>
    <w:rsid w:val="00A7339F"/>
    <w:rsid w:val="00A7466E"/>
    <w:rsid w:val="00A7737D"/>
    <w:rsid w:val="00A82984"/>
    <w:rsid w:val="00A86D95"/>
    <w:rsid w:val="00A91700"/>
    <w:rsid w:val="00AA2DAE"/>
    <w:rsid w:val="00AA5A8A"/>
    <w:rsid w:val="00AA7D1E"/>
    <w:rsid w:val="00AB4323"/>
    <w:rsid w:val="00AC7F64"/>
    <w:rsid w:val="00AD05B8"/>
    <w:rsid w:val="00AD7668"/>
    <w:rsid w:val="00AE0388"/>
    <w:rsid w:val="00AF05D7"/>
    <w:rsid w:val="00AF354B"/>
    <w:rsid w:val="00AF41B8"/>
    <w:rsid w:val="00AF55E5"/>
    <w:rsid w:val="00AF76B5"/>
    <w:rsid w:val="00B0462F"/>
    <w:rsid w:val="00B064FC"/>
    <w:rsid w:val="00B14DF5"/>
    <w:rsid w:val="00B21631"/>
    <w:rsid w:val="00B23A83"/>
    <w:rsid w:val="00B31779"/>
    <w:rsid w:val="00B43402"/>
    <w:rsid w:val="00B456EA"/>
    <w:rsid w:val="00B45FB7"/>
    <w:rsid w:val="00B46D83"/>
    <w:rsid w:val="00B4712E"/>
    <w:rsid w:val="00B508EE"/>
    <w:rsid w:val="00B510E3"/>
    <w:rsid w:val="00B53D3E"/>
    <w:rsid w:val="00B67534"/>
    <w:rsid w:val="00B81EB8"/>
    <w:rsid w:val="00B93195"/>
    <w:rsid w:val="00B956F4"/>
    <w:rsid w:val="00B965DB"/>
    <w:rsid w:val="00B96EB6"/>
    <w:rsid w:val="00BA0271"/>
    <w:rsid w:val="00BA237B"/>
    <w:rsid w:val="00BD7EB2"/>
    <w:rsid w:val="00C04C5B"/>
    <w:rsid w:val="00C07B42"/>
    <w:rsid w:val="00C100CD"/>
    <w:rsid w:val="00C1233D"/>
    <w:rsid w:val="00C123BF"/>
    <w:rsid w:val="00C2083D"/>
    <w:rsid w:val="00C20C53"/>
    <w:rsid w:val="00C220B0"/>
    <w:rsid w:val="00C2221B"/>
    <w:rsid w:val="00C25EC0"/>
    <w:rsid w:val="00C30BA9"/>
    <w:rsid w:val="00C3230F"/>
    <w:rsid w:val="00C36F7B"/>
    <w:rsid w:val="00C42A64"/>
    <w:rsid w:val="00C43DEB"/>
    <w:rsid w:val="00C4443B"/>
    <w:rsid w:val="00C46970"/>
    <w:rsid w:val="00C510DC"/>
    <w:rsid w:val="00C541D5"/>
    <w:rsid w:val="00C54BBF"/>
    <w:rsid w:val="00C60619"/>
    <w:rsid w:val="00C6115D"/>
    <w:rsid w:val="00C70E2F"/>
    <w:rsid w:val="00C71AC8"/>
    <w:rsid w:val="00C77708"/>
    <w:rsid w:val="00C86C99"/>
    <w:rsid w:val="00C90526"/>
    <w:rsid w:val="00C91989"/>
    <w:rsid w:val="00C93A01"/>
    <w:rsid w:val="00C95E3B"/>
    <w:rsid w:val="00CA03CE"/>
    <w:rsid w:val="00CA0C7A"/>
    <w:rsid w:val="00CA5571"/>
    <w:rsid w:val="00CB024E"/>
    <w:rsid w:val="00CC1DFB"/>
    <w:rsid w:val="00CC3C35"/>
    <w:rsid w:val="00CD27B4"/>
    <w:rsid w:val="00CD65CE"/>
    <w:rsid w:val="00CD6E36"/>
    <w:rsid w:val="00CE27D6"/>
    <w:rsid w:val="00CF2927"/>
    <w:rsid w:val="00CF2A75"/>
    <w:rsid w:val="00CF2D65"/>
    <w:rsid w:val="00D009AB"/>
    <w:rsid w:val="00D05457"/>
    <w:rsid w:val="00D156E8"/>
    <w:rsid w:val="00D16ECD"/>
    <w:rsid w:val="00D178B7"/>
    <w:rsid w:val="00D17930"/>
    <w:rsid w:val="00D20109"/>
    <w:rsid w:val="00D22454"/>
    <w:rsid w:val="00D27C24"/>
    <w:rsid w:val="00D30A14"/>
    <w:rsid w:val="00D30BD6"/>
    <w:rsid w:val="00D33BB3"/>
    <w:rsid w:val="00D3701B"/>
    <w:rsid w:val="00D4104D"/>
    <w:rsid w:val="00D4345D"/>
    <w:rsid w:val="00D479A0"/>
    <w:rsid w:val="00D53B48"/>
    <w:rsid w:val="00D56606"/>
    <w:rsid w:val="00D57CA1"/>
    <w:rsid w:val="00D62219"/>
    <w:rsid w:val="00D6326D"/>
    <w:rsid w:val="00D73438"/>
    <w:rsid w:val="00D817CA"/>
    <w:rsid w:val="00D92F99"/>
    <w:rsid w:val="00DA21E6"/>
    <w:rsid w:val="00DA3633"/>
    <w:rsid w:val="00DA454E"/>
    <w:rsid w:val="00DC79E6"/>
    <w:rsid w:val="00DD2419"/>
    <w:rsid w:val="00DD319E"/>
    <w:rsid w:val="00DD5E26"/>
    <w:rsid w:val="00DE235E"/>
    <w:rsid w:val="00E003BF"/>
    <w:rsid w:val="00E04752"/>
    <w:rsid w:val="00E2166A"/>
    <w:rsid w:val="00E22550"/>
    <w:rsid w:val="00E24F4B"/>
    <w:rsid w:val="00E40B96"/>
    <w:rsid w:val="00E45F9A"/>
    <w:rsid w:val="00E50FC1"/>
    <w:rsid w:val="00E51585"/>
    <w:rsid w:val="00E5587D"/>
    <w:rsid w:val="00E63D35"/>
    <w:rsid w:val="00E6772D"/>
    <w:rsid w:val="00E72CB9"/>
    <w:rsid w:val="00E7455B"/>
    <w:rsid w:val="00E80F73"/>
    <w:rsid w:val="00E82625"/>
    <w:rsid w:val="00E83EA4"/>
    <w:rsid w:val="00E846F5"/>
    <w:rsid w:val="00E942B6"/>
    <w:rsid w:val="00E9677C"/>
    <w:rsid w:val="00EA2D97"/>
    <w:rsid w:val="00EA312B"/>
    <w:rsid w:val="00EA4D12"/>
    <w:rsid w:val="00EA5644"/>
    <w:rsid w:val="00EA76C8"/>
    <w:rsid w:val="00EC2801"/>
    <w:rsid w:val="00EC40EC"/>
    <w:rsid w:val="00EC6F96"/>
    <w:rsid w:val="00EE2664"/>
    <w:rsid w:val="00EE26DD"/>
    <w:rsid w:val="00EE5AD0"/>
    <w:rsid w:val="00EF006B"/>
    <w:rsid w:val="00EF3A63"/>
    <w:rsid w:val="00F06EA2"/>
    <w:rsid w:val="00F22B98"/>
    <w:rsid w:val="00F23AA2"/>
    <w:rsid w:val="00F24AE1"/>
    <w:rsid w:val="00F31CFF"/>
    <w:rsid w:val="00F446CE"/>
    <w:rsid w:val="00F44B26"/>
    <w:rsid w:val="00F45564"/>
    <w:rsid w:val="00F511E3"/>
    <w:rsid w:val="00F55D5B"/>
    <w:rsid w:val="00F616B4"/>
    <w:rsid w:val="00F63AEB"/>
    <w:rsid w:val="00F70B9A"/>
    <w:rsid w:val="00F719BE"/>
    <w:rsid w:val="00F74EFE"/>
    <w:rsid w:val="00F81D04"/>
    <w:rsid w:val="00F82E1A"/>
    <w:rsid w:val="00F900E3"/>
    <w:rsid w:val="00F9214B"/>
    <w:rsid w:val="00F94789"/>
    <w:rsid w:val="00FA3D11"/>
    <w:rsid w:val="00FA6F3C"/>
    <w:rsid w:val="00FB0625"/>
    <w:rsid w:val="00FB07F5"/>
    <w:rsid w:val="00FC7725"/>
    <w:rsid w:val="00FD7741"/>
    <w:rsid w:val="00FE087F"/>
    <w:rsid w:val="00FE2B84"/>
    <w:rsid w:val="00FE4E60"/>
    <w:rsid w:val="6FF60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customStyle="1" w:styleId="UnresolvedMention1">
    <w:name w:val="Unresolved Mention1"/>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 w:type="paragraph" w:styleId="BalloonText">
    <w:name w:val="Balloon Text"/>
    <w:basedOn w:val="Normal"/>
    <w:link w:val="BalloonTextChar"/>
    <w:uiPriority w:val="99"/>
    <w:semiHidden/>
    <w:unhideWhenUsed/>
    <w:rsid w:val="00424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topics/racism-bias-discrimination/types-stres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press-releases/racism-and-discrimination-against-children-rife-countries-worldwide" TargetMode="External"/><Relationship Id="rId17" Type="http://schemas.openxmlformats.org/officeDocument/2006/relationships/hyperlink" Target="https://www.youthemployment.org.uk/ways-to-think-about-understanding-others-and-treating-them-fairly/" TargetMode="External"/><Relationship Id="rId2" Type="http://schemas.openxmlformats.org/officeDocument/2006/relationships/customXml" Target="../customXml/item2.xml"/><Relationship Id="rId16" Type="http://schemas.openxmlformats.org/officeDocument/2006/relationships/hyperlink" Target="https://hbr.org/2021/12/3-small-ways-to-be-a-more-inclusive-colleag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ffairs.org/do/10.1377/forefront.20200220.518458/full/" TargetMode="External"/><Relationship Id="rId5" Type="http://schemas.openxmlformats.org/officeDocument/2006/relationships/numbering" Target="numbering.xml"/><Relationship Id="rId15" Type="http://schemas.openxmlformats.org/officeDocument/2006/relationships/hyperlink" Target="https://insight.kellogg.northwestern.edu/article/how-to-make-inclusivity-more-than-just-an-office-buzzwo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l.org/articles/leading-effectively-articles/the-power-of-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47AAF527-6A73-4698-A8F9-3620B82E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72989-D523-46BE-A1D1-ADCB845F4267}">
  <ds:schemaRefs>
    <ds:schemaRef ds:uri="http://schemas.microsoft.com/sharepoint/v3/contenttype/forms"/>
  </ds:schemaRefs>
</ds:datastoreItem>
</file>

<file path=customXml/itemProps3.xml><?xml version="1.0" encoding="utf-8"?>
<ds:datastoreItem xmlns:ds="http://schemas.openxmlformats.org/officeDocument/2006/customXml" ds:itemID="{34C9DCC6-1F97-4C8F-A54A-AF7611CE03E2}">
  <ds:schemaRefs>
    <ds:schemaRef ds:uri="http://schemas.openxmlformats.org/officeDocument/2006/bibliography"/>
  </ds:schemaRefs>
</ds:datastoreItem>
</file>

<file path=customXml/itemProps4.xml><?xml version="1.0" encoding="utf-8"?>
<ds:datastoreItem xmlns:ds="http://schemas.openxmlformats.org/officeDocument/2006/customXml" ds:itemID="{112A1CCA-3418-48AA-82A1-2917A6D9C34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Matias Detorre</cp:lastModifiedBy>
  <cp:revision>3</cp:revision>
  <dcterms:created xsi:type="dcterms:W3CDTF">2023-04-21T02:15:00Z</dcterms:created>
  <dcterms:modified xsi:type="dcterms:W3CDTF">2023-04-21T22:00:00Z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