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5F5C2CD5" w:rsidR="00FD6016" w:rsidRPr="007B66DD" w:rsidRDefault="009C01B0" w:rsidP="007B66DD">
      <w:pPr>
        <w:spacing w:after="220" w:line="276" w:lineRule="auto"/>
        <w:rPr>
          <w:rFonts w:ascii="Arial" w:eastAsia="Noto Sans SC" w:hAnsi="Arial" w:cs="Noto Sans SC"/>
          <w:b/>
          <w:bCs/>
          <w:color w:val="002677"/>
          <w:sz w:val="44"/>
          <w:szCs w:val="44"/>
        </w:rPr>
      </w:pPr>
      <w:bookmarkStart w:id="0" w:name="_Hlk138686771"/>
      <w:r w:rsidRPr="007B66DD">
        <w:rPr>
          <w:rFonts w:ascii="Arial" w:eastAsia="Noto Sans SC" w:hAnsi="Arial" w:cs="Noto Sans SC"/>
          <w:b/>
          <w:bCs/>
          <w:color w:val="002677"/>
          <w:sz w:val="44"/>
          <w:szCs w:val="44"/>
          <w:lang w:eastAsia="zh-CN"/>
        </w:rPr>
        <w:t>庆祝和理解差异</w:t>
      </w:r>
    </w:p>
    <w:p w14:paraId="78DDF343" w14:textId="56C0D8E3" w:rsidR="00413191" w:rsidRPr="007B66DD" w:rsidRDefault="001A11D1" w:rsidP="007B66DD">
      <w:pPr>
        <w:spacing w:after="220" w:line="276" w:lineRule="auto"/>
        <w:rPr>
          <w:rFonts w:ascii="Arial" w:eastAsia="Noto Sans SC" w:hAnsi="Arial" w:cs="Noto Sans SC"/>
          <w:color w:val="002060"/>
          <w:sz w:val="28"/>
          <w:szCs w:val="28"/>
        </w:rPr>
      </w:pPr>
      <w:r w:rsidRPr="007B66DD">
        <w:rPr>
          <w:rFonts w:ascii="Arial" w:eastAsia="Noto Sans SC" w:hAnsi="Arial" w:cs="Noto Sans SC"/>
          <w:color w:val="002060"/>
          <w:sz w:val="28"/>
          <w:szCs w:val="28"/>
          <w:lang w:eastAsia="zh-CN"/>
        </w:rPr>
        <w:t>本月，我们旨在颂扬每个人的独特之处。通过浏览专题文章、使用互动工作表及其他工具，更深入地了解自己，获得新视角，并更深刻地体悟身边人的生活经历。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7B66DD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Pr="007B66DD" w:rsidRDefault="00073007" w:rsidP="007B66DD">
            <w:pPr>
              <w:spacing w:before="100" w:after="100"/>
              <w:ind w:left="156"/>
              <w:rPr>
                <w:rFonts w:ascii="Arial" w:eastAsia="Noto Sans SC" w:hAnsi="Arial" w:cs="Noto Sans SC"/>
                <w:b/>
                <w:bCs/>
                <w:color w:val="002677"/>
                <w:sz w:val="28"/>
                <w:szCs w:val="28"/>
              </w:rPr>
            </w:pPr>
            <w:r w:rsidRPr="007B66DD">
              <w:rPr>
                <w:rFonts w:ascii="Arial" w:eastAsia="Noto Sans SC" w:hAnsi="Arial" w:cs="Noto Sans SC"/>
                <w:b/>
                <w:bCs/>
                <w:color w:val="002677"/>
                <w:sz w:val="28"/>
                <w:szCs w:val="28"/>
                <w:lang w:eastAsia="zh-CN"/>
              </w:rPr>
              <w:t>本月的互动工具包中将包括：</w:t>
            </w:r>
          </w:p>
          <w:p w14:paraId="3B9AC124" w14:textId="4A0D3159" w:rsidR="00360F62" w:rsidRPr="007B66DD" w:rsidRDefault="00437BD8" w:rsidP="007B66DD">
            <w:pPr>
              <w:spacing w:before="100" w:after="100"/>
              <w:ind w:left="156"/>
              <w:rPr>
                <w:rFonts w:ascii="Arial" w:eastAsia="Noto Sans SC" w:hAnsi="Arial" w:cs="Noto Sans SC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7B66DD">
              <w:rPr>
                <w:rFonts w:ascii="Arial" w:eastAsia="Noto Sans SC" w:hAnsi="Arial" w:cs="Noto Sans SC"/>
                <w:b/>
                <w:bCs/>
                <w:color w:val="5A5A5A"/>
                <w:sz w:val="24"/>
                <w:szCs w:val="24"/>
                <w:lang w:eastAsia="zh-CN"/>
              </w:rPr>
              <w:t>专题文章，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阐述更好地了解自己的重要性，以及如何更好地了解自己。</w:t>
            </w:r>
          </w:p>
          <w:p w14:paraId="57EBFBFC" w14:textId="51B25EDB" w:rsidR="00C40EC9" w:rsidRPr="007B66DD" w:rsidRDefault="00C40EC9" w:rsidP="007B66DD">
            <w:pPr>
              <w:spacing w:before="100" w:after="100"/>
              <w:ind w:left="156"/>
              <w:rPr>
                <w:rFonts w:ascii="Arial" w:eastAsia="Noto Sans SC" w:hAnsi="Arial" w:cs="Noto Sans SC"/>
                <w:color w:val="5A5A5A"/>
                <w:sz w:val="24"/>
                <w:szCs w:val="24"/>
              </w:rPr>
            </w:pP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关于如何从不同视角看世界的</w:t>
            </w:r>
            <w:r w:rsidRPr="007B66DD">
              <w:rPr>
                <w:rFonts w:ascii="Arial" w:eastAsia="Noto Sans SC" w:hAnsi="Arial" w:cs="Noto Sans SC"/>
                <w:b/>
                <w:bCs/>
                <w:color w:val="5A5A5A"/>
                <w:sz w:val="24"/>
                <w:szCs w:val="24"/>
                <w:lang w:eastAsia="zh-CN"/>
              </w:rPr>
              <w:t>文章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。</w:t>
            </w:r>
          </w:p>
          <w:p w14:paraId="3B853AFC" w14:textId="53A48364" w:rsidR="002C5914" w:rsidRPr="007B66DD" w:rsidRDefault="002C5914" w:rsidP="007B66DD">
            <w:pPr>
              <w:spacing w:before="100" w:after="100"/>
              <w:ind w:left="156"/>
              <w:rPr>
                <w:rFonts w:ascii="Arial" w:eastAsia="Noto Sans SC" w:hAnsi="Arial" w:cs="Noto Sans SC"/>
                <w:color w:val="5A5A5A"/>
                <w:sz w:val="24"/>
                <w:szCs w:val="24"/>
              </w:rPr>
            </w:pPr>
            <w:r w:rsidRPr="007B66DD">
              <w:rPr>
                <w:rFonts w:ascii="Arial" w:eastAsia="Noto Sans SC" w:hAnsi="Arial" w:cs="Noto Sans SC"/>
                <w:b/>
                <w:bCs/>
                <w:color w:val="5A5A5A"/>
                <w:sz w:val="24"/>
                <w:szCs w:val="24"/>
                <w:lang w:eastAsia="zh-CN"/>
              </w:rPr>
              <w:t>自我发现工作表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“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是什么成就了你？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”</w:t>
            </w:r>
          </w:p>
          <w:p w14:paraId="46659066" w14:textId="28D52076" w:rsidR="00DD545E" w:rsidRPr="007B66DD" w:rsidRDefault="00377CB8" w:rsidP="007B66DD">
            <w:pPr>
              <w:spacing w:before="100" w:after="100"/>
              <w:ind w:left="156"/>
              <w:rPr>
                <w:rFonts w:ascii="Arial" w:eastAsia="Noto Sans SC" w:hAnsi="Arial" w:cs="Noto Sans SC"/>
                <w:color w:val="5A5A5A"/>
                <w:sz w:val="24"/>
                <w:szCs w:val="24"/>
              </w:rPr>
            </w:pPr>
            <w:r w:rsidRPr="007B66DD">
              <w:rPr>
                <w:rFonts w:ascii="Arial" w:eastAsia="Noto Sans SC" w:hAnsi="Arial" w:cs="Noto Sans SC"/>
                <w:b/>
                <w:bCs/>
                <w:color w:val="5A5A5A"/>
                <w:sz w:val="24"/>
                <w:szCs w:val="24"/>
                <w:lang w:eastAsia="zh-CN"/>
              </w:rPr>
              <w:t>趣味互动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头脑风暴练习，帮助您探索并尝试新事物。</w:t>
            </w:r>
          </w:p>
          <w:p w14:paraId="2913F3AA" w14:textId="6487FFA6" w:rsidR="00D62AB8" w:rsidRPr="007B66DD" w:rsidRDefault="00D62AB8" w:rsidP="007B66DD">
            <w:pPr>
              <w:spacing w:before="100" w:after="100"/>
              <w:ind w:left="156"/>
              <w:rPr>
                <w:rFonts w:ascii="Arial" w:eastAsia="Noto Sans SC" w:hAnsi="Arial" w:cs="Noto Sans SC"/>
                <w:color w:val="5A5A5A"/>
                <w:sz w:val="24"/>
                <w:szCs w:val="24"/>
              </w:rPr>
            </w:pP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关于如何将棘手的对话转变为深思熟虑的探讨的</w:t>
            </w:r>
            <w:r w:rsidRPr="007B66DD">
              <w:rPr>
                <w:rFonts w:ascii="Arial" w:eastAsia="Noto Sans SC" w:hAnsi="Arial" w:cs="Noto Sans SC"/>
                <w:b/>
                <w:bCs/>
                <w:color w:val="5A5A5A"/>
                <w:sz w:val="24"/>
                <w:szCs w:val="24"/>
                <w:lang w:eastAsia="zh-CN"/>
              </w:rPr>
              <w:t>快速指南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。</w:t>
            </w:r>
          </w:p>
          <w:bookmarkEnd w:id="1"/>
          <w:bookmarkEnd w:id="2"/>
          <w:bookmarkEnd w:id="3"/>
          <w:p w14:paraId="2BD99831" w14:textId="32A45581" w:rsidR="009767DF" w:rsidRPr="007B66DD" w:rsidRDefault="00693CD0" w:rsidP="007B66DD">
            <w:pPr>
              <w:spacing w:before="100" w:after="100"/>
              <w:ind w:left="156"/>
              <w:rPr>
                <w:rFonts w:ascii="Arial" w:eastAsia="Noto Sans SC" w:hAnsi="Arial" w:cs="Noto Sans SC"/>
                <w:color w:val="5A5A5A"/>
                <w:sz w:val="24"/>
                <w:szCs w:val="24"/>
              </w:rPr>
            </w:pPr>
            <w:r w:rsidRPr="007B66DD">
              <w:rPr>
                <w:rFonts w:ascii="Arial" w:eastAsia="Noto Sans SC" w:hAnsi="Arial" w:cs="Noto Sans SC"/>
                <w:b/>
                <w:bCs/>
                <w:color w:val="5A5A5A"/>
                <w:sz w:val="24"/>
                <w:szCs w:val="24"/>
                <w:lang w:eastAsia="zh-CN"/>
              </w:rPr>
              <w:t>快速洞察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“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善意：顺便说声恭喜，</w:t>
            </w:r>
            <w:r w:rsidR="00561D15"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”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来自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 xml:space="preserve"> Uptime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。</w:t>
            </w:r>
          </w:p>
          <w:p w14:paraId="09C9909E" w14:textId="04BE340C" w:rsidR="002C59A2" w:rsidRPr="007B66DD" w:rsidRDefault="002C59A2" w:rsidP="007B66DD">
            <w:pPr>
              <w:spacing w:before="100" w:after="100"/>
              <w:ind w:left="156"/>
              <w:rPr>
                <w:rFonts w:ascii="Arial" w:eastAsia="Noto Sans SC" w:hAnsi="Arial" w:cs="Noto Sans SC"/>
                <w:b/>
                <w:bCs/>
                <w:color w:val="5A5A5A"/>
                <w:sz w:val="24"/>
                <w:szCs w:val="24"/>
              </w:rPr>
            </w:pPr>
            <w:r w:rsidRPr="007B66DD">
              <w:rPr>
                <w:rFonts w:ascii="Arial" w:eastAsia="Noto Sans SC" w:hAnsi="Arial" w:cs="Noto Sans SC"/>
                <w:b/>
                <w:bCs/>
                <w:color w:val="5A5A5A"/>
                <w:sz w:val="24"/>
                <w:szCs w:val="24"/>
                <w:lang w:eastAsia="zh-CN"/>
              </w:rPr>
              <w:t>会员培训课程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“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营造相互尊重的工作场所。</w:t>
            </w:r>
            <w:r w:rsidR="008269F4"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”</w:t>
            </w:r>
          </w:p>
          <w:p w14:paraId="40B1A0FA" w14:textId="0C9384F6" w:rsidR="00EC3EF3" w:rsidRPr="007B66DD" w:rsidRDefault="00687C87" w:rsidP="007B66DD">
            <w:pPr>
              <w:spacing w:before="100" w:after="100"/>
              <w:ind w:left="156"/>
              <w:rPr>
                <w:rFonts w:ascii="Arial" w:eastAsia="Noto Sans SC" w:hAnsi="Arial" w:cs="Noto Sans SC"/>
                <w:b/>
                <w:bCs/>
                <w:color w:val="5A5A5A"/>
                <w:sz w:val="24"/>
                <w:szCs w:val="24"/>
              </w:rPr>
            </w:pPr>
            <w:r w:rsidRPr="007B66DD">
              <w:rPr>
                <w:rFonts w:ascii="Arial" w:eastAsia="Noto Sans SC" w:hAnsi="Arial" w:cs="Noto Sans SC"/>
                <w:b/>
                <w:bCs/>
                <w:color w:val="5A5A5A"/>
                <w:sz w:val="24"/>
                <w:szCs w:val="24"/>
                <w:lang w:eastAsia="zh-CN"/>
              </w:rPr>
              <w:t>管理人员培训资源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，包括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“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拥抱差异：打造敬业团队。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”</w:t>
            </w:r>
          </w:p>
        </w:tc>
      </w:tr>
    </w:tbl>
    <w:p w14:paraId="7CADEC72" w14:textId="77777777" w:rsidR="00F915FD" w:rsidRPr="007B66DD" w:rsidRDefault="00F915FD" w:rsidP="007B66DD">
      <w:pPr>
        <w:spacing w:after="0" w:line="244" w:lineRule="auto"/>
        <w:rPr>
          <w:rFonts w:ascii="Arial" w:eastAsia="Noto Sans SC" w:hAnsi="Arial" w:cs="Noto Sans SC"/>
          <w:color w:val="5A5A5A"/>
          <w:sz w:val="20"/>
          <w:szCs w:val="20"/>
        </w:rPr>
      </w:pPr>
    </w:p>
    <w:p w14:paraId="06552487" w14:textId="7DAAE56D" w:rsidR="00F915FD" w:rsidRPr="007B66DD" w:rsidRDefault="007B66DD" w:rsidP="007B66DD">
      <w:pPr>
        <w:spacing w:after="0" w:line="208" w:lineRule="auto"/>
        <w:rPr>
          <w:rStyle w:val="Hyperlink"/>
          <w:rFonts w:ascii="Arial" w:eastAsia="Noto Sans SC" w:hAnsi="Arial" w:cs="Noto Sans SC"/>
          <w:sz w:val="24"/>
          <w:szCs w:val="24"/>
        </w:rPr>
      </w:pPr>
      <w:r>
        <w:rPr>
          <w:rFonts w:ascii="Arial" w:eastAsia="Noto Sans SC" w:hAnsi="Arial" w:cs="Noto Sans SC"/>
          <w:sz w:val="24"/>
          <w:szCs w:val="24"/>
          <w:lang w:eastAsia="zh-CN"/>
        </w:rPr>
        <w:fldChar w:fldCharType="begin"/>
      </w:r>
      <w:r>
        <w:rPr>
          <w:rFonts w:ascii="Arial" w:eastAsia="Noto Sans SC" w:hAnsi="Arial" w:cs="Noto Sans SC"/>
          <w:sz w:val="24"/>
          <w:szCs w:val="24"/>
          <w:lang w:eastAsia="zh-CN"/>
        </w:rPr>
        <w:instrText xml:space="preserve"> HYPERLINK "https://optumwellbeing.com/newthismonth/zh-CN" </w:instrText>
      </w:r>
      <w:r>
        <w:rPr>
          <w:rFonts w:ascii="Arial" w:eastAsia="Noto Sans SC" w:hAnsi="Arial" w:cs="Noto Sans SC"/>
          <w:sz w:val="24"/>
          <w:szCs w:val="24"/>
          <w:lang w:eastAsia="zh-CN"/>
        </w:rPr>
      </w:r>
      <w:r>
        <w:rPr>
          <w:rFonts w:ascii="Arial" w:eastAsia="Noto Sans SC" w:hAnsi="Arial" w:cs="Noto Sans SC"/>
          <w:sz w:val="24"/>
          <w:szCs w:val="24"/>
          <w:lang w:eastAsia="zh-CN"/>
        </w:rPr>
        <w:fldChar w:fldCharType="separate"/>
      </w:r>
      <w:r w:rsidR="00F915FD" w:rsidRPr="007B66DD">
        <w:rPr>
          <w:rStyle w:val="Hyperlink"/>
          <w:rFonts w:ascii="Arial" w:eastAsia="Noto Sans SC" w:hAnsi="Arial" w:cs="Noto Sans SC"/>
          <w:sz w:val="24"/>
          <w:szCs w:val="24"/>
          <w:lang w:eastAsia="zh-CN"/>
        </w:rPr>
        <w:t>查看工具包</w:t>
      </w:r>
    </w:p>
    <w:p w14:paraId="41E1AB0E" w14:textId="1B0FAEA6" w:rsidR="00F915FD" w:rsidRPr="007B66DD" w:rsidRDefault="007B66DD" w:rsidP="007B66DD">
      <w:pPr>
        <w:spacing w:after="0" w:line="236" w:lineRule="auto"/>
        <w:rPr>
          <w:rFonts w:ascii="Arial" w:eastAsia="Noto Sans SC" w:hAnsi="Arial" w:cs="Noto Sans SC"/>
          <w:b/>
          <w:bCs/>
          <w:color w:val="5A5A5A"/>
          <w:sz w:val="24"/>
          <w:szCs w:val="24"/>
        </w:rPr>
      </w:pPr>
      <w:r>
        <w:rPr>
          <w:rFonts w:ascii="Arial" w:eastAsia="Noto Sans SC" w:hAnsi="Arial" w:cs="Noto Sans SC"/>
          <w:sz w:val="24"/>
          <w:szCs w:val="24"/>
          <w:lang w:eastAsia="zh-CN"/>
        </w:rPr>
        <w:fldChar w:fldCharType="end"/>
      </w:r>
    </w:p>
    <w:p w14:paraId="62D76D3A" w14:textId="53A6D261" w:rsidR="00F915FD" w:rsidRPr="007B66DD" w:rsidRDefault="00F915FD" w:rsidP="007B66DD">
      <w:pPr>
        <w:spacing w:after="0" w:line="240" w:lineRule="auto"/>
        <w:rPr>
          <w:rFonts w:ascii="Arial" w:eastAsia="Noto Sans SC" w:hAnsi="Arial" w:cs="Noto Sans SC"/>
          <w:b/>
          <w:bCs/>
          <w:color w:val="002677"/>
          <w:sz w:val="28"/>
          <w:szCs w:val="28"/>
        </w:rPr>
      </w:pPr>
      <w:r w:rsidRPr="007B66DD">
        <w:rPr>
          <w:rFonts w:ascii="Arial" w:eastAsia="Noto Sans SC" w:hAnsi="Arial" w:cs="Noto Sans SC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eGrid"/>
        <w:tblW w:w="8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1260"/>
        <w:gridCol w:w="7620"/>
      </w:tblGrid>
      <w:tr w:rsidR="00EB6622" w:rsidRPr="007B66DD" w14:paraId="4DB7AB76" w14:textId="77777777" w:rsidTr="007B66DD">
        <w:trPr>
          <w:trHeight w:val="120"/>
        </w:trPr>
        <w:tc>
          <w:tcPr>
            <w:tcW w:w="1260" w:type="dxa"/>
            <w:vAlign w:val="center"/>
          </w:tcPr>
          <w:p w14:paraId="15E3E42A" w14:textId="2BBC75D6" w:rsidR="00775D33" w:rsidRPr="007B66DD" w:rsidRDefault="00CB2F0E" w:rsidP="007B66DD">
            <w:pPr>
              <w:jc w:val="center"/>
              <w:textAlignment w:val="center"/>
              <w:rPr>
                <w:rFonts w:ascii="Arial" w:eastAsia="Noto Sans SC" w:hAnsi="Arial" w:cs="Noto Sans SC"/>
                <w:color w:val="000000" w:themeColor="text1"/>
                <w:sz w:val="20"/>
                <w:szCs w:val="20"/>
              </w:rPr>
            </w:pPr>
            <w:r w:rsidRPr="007B66DD">
              <w:rPr>
                <w:rFonts w:ascii="Arial" w:eastAsia="Noto Sans SC" w:hAnsi="Arial" w:cs="Noto Sans SC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vAlign w:val="center"/>
          </w:tcPr>
          <w:p w14:paraId="62B4D0B5" w14:textId="75CE9455" w:rsidR="00775D33" w:rsidRPr="007B66DD" w:rsidRDefault="00F915FD" w:rsidP="007B66DD">
            <w:pPr>
              <w:rPr>
                <w:rFonts w:ascii="Arial" w:eastAsia="Noto Sans SC" w:hAnsi="Arial" w:cs="Noto Sans SC"/>
                <w:color w:val="5A5A5A"/>
                <w:sz w:val="24"/>
                <w:szCs w:val="24"/>
              </w:rPr>
            </w:pPr>
            <w:r w:rsidRPr="007B66DD">
              <w:rPr>
                <w:rFonts w:ascii="Arial" w:eastAsia="Noto Sans SC" w:hAnsi="Arial" w:cs="Noto Sans SC"/>
                <w:b/>
                <w:bCs/>
                <w:color w:val="5A5A5A"/>
                <w:sz w:val="24"/>
                <w:szCs w:val="24"/>
                <w:lang w:eastAsia="zh-CN"/>
              </w:rPr>
              <w:t>最新主题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——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及时获悉与每月新主题紧密相关的最新内容。</w:t>
            </w:r>
          </w:p>
        </w:tc>
      </w:tr>
      <w:tr w:rsidR="00EB6622" w:rsidRPr="007B66DD" w14:paraId="19474739" w14:textId="77777777" w:rsidTr="007B66DD">
        <w:trPr>
          <w:trHeight w:val="120"/>
        </w:trPr>
        <w:tc>
          <w:tcPr>
            <w:tcW w:w="1260" w:type="dxa"/>
            <w:vAlign w:val="center"/>
          </w:tcPr>
          <w:p w14:paraId="1A39A370" w14:textId="78B31644" w:rsidR="00775D33" w:rsidRPr="007B66DD" w:rsidRDefault="00CB2F0E" w:rsidP="007B66DD">
            <w:pPr>
              <w:jc w:val="center"/>
              <w:textAlignment w:val="center"/>
              <w:rPr>
                <w:rFonts w:ascii="Arial" w:eastAsia="Noto Sans SC" w:hAnsi="Arial" w:cs="Noto Sans SC"/>
                <w:color w:val="000000" w:themeColor="text1"/>
                <w:sz w:val="20"/>
                <w:szCs w:val="20"/>
              </w:rPr>
            </w:pPr>
            <w:r w:rsidRPr="007B66DD">
              <w:rPr>
                <w:rFonts w:ascii="Arial" w:eastAsia="Noto Sans SC" w:hAnsi="Arial" w:cs="Noto Sans SC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vAlign w:val="center"/>
          </w:tcPr>
          <w:p w14:paraId="303FC3CC" w14:textId="111D7BC4" w:rsidR="00775D33" w:rsidRPr="007B66DD" w:rsidRDefault="00F915FD" w:rsidP="007B66DD">
            <w:pPr>
              <w:rPr>
                <w:rFonts w:ascii="Arial" w:eastAsia="Noto Sans SC" w:hAnsi="Arial" w:cs="Noto Sans SC"/>
                <w:color w:val="5A5A5A"/>
                <w:sz w:val="24"/>
                <w:szCs w:val="24"/>
              </w:rPr>
            </w:pPr>
            <w:r w:rsidRPr="007B66DD">
              <w:rPr>
                <w:rFonts w:ascii="Arial" w:eastAsia="Noto Sans SC" w:hAnsi="Arial" w:cs="Noto Sans SC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——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获取更多资源和自助工具。</w:t>
            </w:r>
          </w:p>
        </w:tc>
      </w:tr>
      <w:tr w:rsidR="00EB6622" w:rsidRPr="007B66DD" w14:paraId="4F263DE7" w14:textId="77777777" w:rsidTr="007B66DD">
        <w:trPr>
          <w:trHeight w:val="120"/>
        </w:trPr>
        <w:tc>
          <w:tcPr>
            <w:tcW w:w="1260" w:type="dxa"/>
            <w:vAlign w:val="center"/>
          </w:tcPr>
          <w:p w14:paraId="5E840E93" w14:textId="2EFD40CA" w:rsidR="00775D33" w:rsidRPr="007B66DD" w:rsidRDefault="00CB2F0E" w:rsidP="007B66DD">
            <w:pPr>
              <w:jc w:val="center"/>
              <w:textAlignment w:val="center"/>
              <w:rPr>
                <w:rFonts w:ascii="Arial" w:eastAsia="Noto Sans SC" w:hAnsi="Arial" w:cs="Noto Sans SC"/>
                <w:color w:val="000000" w:themeColor="text1"/>
                <w:sz w:val="20"/>
                <w:szCs w:val="20"/>
              </w:rPr>
            </w:pPr>
            <w:r w:rsidRPr="007B66DD">
              <w:rPr>
                <w:rFonts w:ascii="Arial" w:eastAsia="Noto Sans SC" w:hAnsi="Arial" w:cs="Noto Sans SC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vAlign w:val="center"/>
          </w:tcPr>
          <w:p w14:paraId="0B301870" w14:textId="3321BD7C" w:rsidR="00775D33" w:rsidRPr="007B66DD" w:rsidRDefault="00F915FD" w:rsidP="007B66DD">
            <w:pPr>
              <w:rPr>
                <w:rFonts w:ascii="Arial" w:eastAsia="Noto Sans SC" w:hAnsi="Arial" w:cs="Noto Sans SC"/>
                <w:color w:val="5A5A5A"/>
                <w:sz w:val="24"/>
                <w:szCs w:val="24"/>
              </w:rPr>
            </w:pPr>
            <w:r w:rsidRPr="007B66DD">
              <w:rPr>
                <w:rFonts w:ascii="Arial" w:eastAsia="Noto Sans SC" w:hAnsi="Arial" w:cs="Noto Sans SC"/>
                <w:b/>
                <w:bCs/>
                <w:color w:val="5A5A5A"/>
                <w:sz w:val="24"/>
                <w:szCs w:val="24"/>
                <w:lang w:eastAsia="zh-CN"/>
              </w:rPr>
              <w:t>资料库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——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继续访问更多您喜欢的内容。</w:t>
            </w:r>
          </w:p>
        </w:tc>
      </w:tr>
      <w:tr w:rsidR="00EB6622" w:rsidRPr="007B66DD" w14:paraId="5E0BCAC7" w14:textId="77777777" w:rsidTr="007B66DD">
        <w:trPr>
          <w:trHeight w:val="120"/>
        </w:trPr>
        <w:tc>
          <w:tcPr>
            <w:tcW w:w="1260" w:type="dxa"/>
            <w:vAlign w:val="center"/>
          </w:tcPr>
          <w:p w14:paraId="0921B01F" w14:textId="697D6B7A" w:rsidR="00775D33" w:rsidRPr="007B66DD" w:rsidRDefault="00EB6622" w:rsidP="007B66DD">
            <w:pPr>
              <w:jc w:val="center"/>
              <w:textAlignment w:val="center"/>
              <w:rPr>
                <w:rFonts w:ascii="Arial" w:eastAsia="Noto Sans SC" w:hAnsi="Arial" w:cs="Noto Sans SC"/>
                <w:color w:val="000000" w:themeColor="text1"/>
                <w:sz w:val="20"/>
                <w:szCs w:val="20"/>
              </w:rPr>
            </w:pPr>
            <w:r w:rsidRPr="007B66DD">
              <w:rPr>
                <w:rFonts w:ascii="Arial" w:eastAsia="Noto Sans SC" w:hAnsi="Arial" w:cs="Noto Sans SC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vAlign w:val="center"/>
          </w:tcPr>
          <w:p w14:paraId="6C6E49A2" w14:textId="306F0920" w:rsidR="00775D33" w:rsidRPr="007B66DD" w:rsidRDefault="00F915FD" w:rsidP="007B66DD">
            <w:pPr>
              <w:rPr>
                <w:rFonts w:ascii="Arial" w:eastAsia="Noto Sans SC" w:hAnsi="Arial" w:cs="Noto Sans SC"/>
                <w:color w:val="5A5A5A"/>
                <w:sz w:val="24"/>
                <w:szCs w:val="24"/>
              </w:rPr>
            </w:pPr>
            <w:r w:rsidRPr="007B66DD">
              <w:rPr>
                <w:rFonts w:ascii="Arial" w:eastAsia="Noto Sans SC" w:hAnsi="Arial" w:cs="Noto Sans SC"/>
                <w:b/>
                <w:bCs/>
                <w:color w:val="5A5A5A"/>
                <w:sz w:val="24"/>
                <w:szCs w:val="24"/>
                <w:lang w:eastAsia="zh-CN"/>
              </w:rPr>
              <w:t>分享资讯，助人为乐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——</w:t>
            </w:r>
            <w:r w:rsidRPr="007B66DD">
              <w:rPr>
                <w:rFonts w:ascii="Arial" w:eastAsia="Noto Sans SC" w:hAnsi="Arial" w:cs="Noto Sans SC"/>
                <w:color w:val="5A5A5A"/>
                <w:sz w:val="24"/>
                <w:szCs w:val="24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Pr="007B66DD" w:rsidRDefault="00775D33" w:rsidP="007B66DD">
      <w:pPr>
        <w:spacing w:after="0" w:line="276" w:lineRule="auto"/>
        <w:rPr>
          <w:rFonts w:ascii="Arial" w:eastAsia="Noto Sans SC" w:hAnsi="Arial" w:cs="Noto Sans SC"/>
          <w:color w:val="5A5A5A"/>
          <w:sz w:val="20"/>
          <w:szCs w:val="20"/>
        </w:rPr>
      </w:pPr>
    </w:p>
    <w:sectPr w:rsidR="00775D33" w:rsidRPr="007B66DD" w:rsidSect="00CF50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FF87D" w14:textId="77777777" w:rsidR="00160005" w:rsidRPr="00B13000" w:rsidRDefault="00160005" w:rsidP="00E32C7E">
      <w:pPr>
        <w:spacing w:after="0" w:line="240" w:lineRule="auto"/>
      </w:pPr>
      <w:r w:rsidRPr="00B13000">
        <w:separator/>
      </w:r>
    </w:p>
  </w:endnote>
  <w:endnote w:type="continuationSeparator" w:id="0">
    <w:p w14:paraId="1C1E1DA8" w14:textId="77777777" w:rsidR="00160005" w:rsidRPr="00B13000" w:rsidRDefault="00160005" w:rsidP="00E32C7E">
      <w:pPr>
        <w:spacing w:after="0" w:line="240" w:lineRule="auto"/>
      </w:pPr>
      <w:r w:rsidRPr="00B1300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AFF" w:usb1="4000AC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C">
    <w:altName w:val="Yu Gothic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6BD09" w14:textId="77777777" w:rsidR="00B13000" w:rsidRPr="00B13000" w:rsidRDefault="00B13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B13000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B13000"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F855" w14:textId="77777777" w:rsidR="00B13000" w:rsidRPr="00B13000" w:rsidRDefault="00B13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1B688" w14:textId="77777777" w:rsidR="00160005" w:rsidRPr="00B13000" w:rsidRDefault="00160005" w:rsidP="00E32C7E">
      <w:pPr>
        <w:spacing w:after="0" w:line="240" w:lineRule="auto"/>
      </w:pPr>
      <w:r w:rsidRPr="00B13000">
        <w:separator/>
      </w:r>
    </w:p>
  </w:footnote>
  <w:footnote w:type="continuationSeparator" w:id="0">
    <w:p w14:paraId="0BC87C0A" w14:textId="77777777" w:rsidR="00160005" w:rsidRPr="00B13000" w:rsidRDefault="00160005" w:rsidP="00E32C7E">
      <w:pPr>
        <w:spacing w:after="0" w:line="240" w:lineRule="auto"/>
      </w:pPr>
      <w:r w:rsidRPr="00B1300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5ED" w14:textId="77777777" w:rsidR="00B13000" w:rsidRPr="00B13000" w:rsidRDefault="00B13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A1BF2" w14:textId="77777777" w:rsidR="00B13000" w:rsidRPr="00B13000" w:rsidRDefault="00B13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B9EE" w14:textId="77777777" w:rsidR="00B13000" w:rsidRPr="00B13000" w:rsidRDefault="00B1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413978">
    <w:abstractNumId w:val="20"/>
  </w:num>
  <w:num w:numId="2" w16cid:durableId="1278953356">
    <w:abstractNumId w:val="17"/>
  </w:num>
  <w:num w:numId="3" w16cid:durableId="829564153">
    <w:abstractNumId w:val="14"/>
  </w:num>
  <w:num w:numId="4" w16cid:durableId="1607155488">
    <w:abstractNumId w:val="6"/>
  </w:num>
  <w:num w:numId="5" w16cid:durableId="1507088964">
    <w:abstractNumId w:val="12"/>
  </w:num>
  <w:num w:numId="6" w16cid:durableId="392049957">
    <w:abstractNumId w:val="16"/>
  </w:num>
  <w:num w:numId="7" w16cid:durableId="1874347810">
    <w:abstractNumId w:val="1"/>
  </w:num>
  <w:num w:numId="8" w16cid:durableId="1884973727">
    <w:abstractNumId w:val="21"/>
  </w:num>
  <w:num w:numId="9" w16cid:durableId="744717104">
    <w:abstractNumId w:val="9"/>
  </w:num>
  <w:num w:numId="10" w16cid:durableId="1141003467">
    <w:abstractNumId w:val="8"/>
  </w:num>
  <w:num w:numId="11" w16cid:durableId="1897280526">
    <w:abstractNumId w:val="11"/>
  </w:num>
  <w:num w:numId="12" w16cid:durableId="2036467870">
    <w:abstractNumId w:val="18"/>
  </w:num>
  <w:num w:numId="13" w16cid:durableId="1104299152">
    <w:abstractNumId w:val="10"/>
  </w:num>
  <w:num w:numId="14" w16cid:durableId="1001542432">
    <w:abstractNumId w:val="7"/>
  </w:num>
  <w:num w:numId="15" w16cid:durableId="2029596151">
    <w:abstractNumId w:val="0"/>
  </w:num>
  <w:num w:numId="16" w16cid:durableId="746879087">
    <w:abstractNumId w:val="2"/>
  </w:num>
  <w:num w:numId="17" w16cid:durableId="1410690625">
    <w:abstractNumId w:val="22"/>
  </w:num>
  <w:num w:numId="18" w16cid:durableId="1605654679">
    <w:abstractNumId w:val="3"/>
  </w:num>
  <w:num w:numId="19" w16cid:durableId="1664359867">
    <w:abstractNumId w:val="13"/>
  </w:num>
  <w:num w:numId="20" w16cid:durableId="411632362">
    <w:abstractNumId w:val="19"/>
  </w:num>
  <w:num w:numId="21" w16cid:durableId="825975495">
    <w:abstractNumId w:val="5"/>
  </w:num>
  <w:num w:numId="22" w16cid:durableId="1030643038">
    <w:abstractNumId w:val="15"/>
  </w:num>
  <w:num w:numId="23" w16cid:durableId="741372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084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947D4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05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11D1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5E1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8726B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14"/>
    <w:rsid w:val="002C59A2"/>
    <w:rsid w:val="002D1E1C"/>
    <w:rsid w:val="002D206B"/>
    <w:rsid w:val="002D27C5"/>
    <w:rsid w:val="002D3A33"/>
    <w:rsid w:val="002E0A1E"/>
    <w:rsid w:val="002E1468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049D4"/>
    <w:rsid w:val="00307A7F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77CB8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2EF2"/>
    <w:rsid w:val="003D4082"/>
    <w:rsid w:val="003D67A1"/>
    <w:rsid w:val="003D6A7B"/>
    <w:rsid w:val="003E352B"/>
    <w:rsid w:val="003E388A"/>
    <w:rsid w:val="003E38F5"/>
    <w:rsid w:val="003E4664"/>
    <w:rsid w:val="003E7E6E"/>
    <w:rsid w:val="003F0D78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2489B"/>
    <w:rsid w:val="005314B8"/>
    <w:rsid w:val="00531949"/>
    <w:rsid w:val="00533566"/>
    <w:rsid w:val="005345E5"/>
    <w:rsid w:val="0053477F"/>
    <w:rsid w:val="00536027"/>
    <w:rsid w:val="00545562"/>
    <w:rsid w:val="0054566A"/>
    <w:rsid w:val="00553051"/>
    <w:rsid w:val="00555EEC"/>
    <w:rsid w:val="00557D63"/>
    <w:rsid w:val="00560429"/>
    <w:rsid w:val="00561D15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3CD0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0496"/>
    <w:rsid w:val="006F15E8"/>
    <w:rsid w:val="006F1EB1"/>
    <w:rsid w:val="006F349E"/>
    <w:rsid w:val="006F4295"/>
    <w:rsid w:val="007031CA"/>
    <w:rsid w:val="007046B1"/>
    <w:rsid w:val="0070764E"/>
    <w:rsid w:val="007132A7"/>
    <w:rsid w:val="00713A0F"/>
    <w:rsid w:val="00715336"/>
    <w:rsid w:val="0071562E"/>
    <w:rsid w:val="0072629C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B66DD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269F4"/>
    <w:rsid w:val="00833D27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3C09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51E4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98E"/>
    <w:rsid w:val="00927A58"/>
    <w:rsid w:val="00931103"/>
    <w:rsid w:val="00931658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34E5"/>
    <w:rsid w:val="00954362"/>
    <w:rsid w:val="00955251"/>
    <w:rsid w:val="0095670D"/>
    <w:rsid w:val="00956D6C"/>
    <w:rsid w:val="009574FC"/>
    <w:rsid w:val="0095760F"/>
    <w:rsid w:val="009579F8"/>
    <w:rsid w:val="009607E3"/>
    <w:rsid w:val="0096090C"/>
    <w:rsid w:val="0096155B"/>
    <w:rsid w:val="0096661C"/>
    <w:rsid w:val="00966920"/>
    <w:rsid w:val="009678A2"/>
    <w:rsid w:val="00970869"/>
    <w:rsid w:val="009767DF"/>
    <w:rsid w:val="009837A2"/>
    <w:rsid w:val="009903CA"/>
    <w:rsid w:val="009912C7"/>
    <w:rsid w:val="00991EE6"/>
    <w:rsid w:val="00993D95"/>
    <w:rsid w:val="00994AFC"/>
    <w:rsid w:val="00997209"/>
    <w:rsid w:val="00997DA4"/>
    <w:rsid w:val="00997ED6"/>
    <w:rsid w:val="009A0465"/>
    <w:rsid w:val="009A355B"/>
    <w:rsid w:val="009A3CAA"/>
    <w:rsid w:val="009A4A8B"/>
    <w:rsid w:val="009A58E4"/>
    <w:rsid w:val="009B4C60"/>
    <w:rsid w:val="009C01B0"/>
    <w:rsid w:val="009C0DC8"/>
    <w:rsid w:val="009C131F"/>
    <w:rsid w:val="009C1BCA"/>
    <w:rsid w:val="009C6616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000"/>
    <w:rsid w:val="00B13480"/>
    <w:rsid w:val="00B162C0"/>
    <w:rsid w:val="00B209D3"/>
    <w:rsid w:val="00B21C66"/>
    <w:rsid w:val="00B24130"/>
    <w:rsid w:val="00B246EB"/>
    <w:rsid w:val="00B32EDA"/>
    <w:rsid w:val="00B334E2"/>
    <w:rsid w:val="00B33733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40CF"/>
    <w:rsid w:val="00B87B41"/>
    <w:rsid w:val="00B90102"/>
    <w:rsid w:val="00B91453"/>
    <w:rsid w:val="00B92106"/>
    <w:rsid w:val="00B9222A"/>
    <w:rsid w:val="00B9439F"/>
    <w:rsid w:val="00B94B1A"/>
    <w:rsid w:val="00BA7CBC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40EC9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B49EB"/>
    <w:rsid w:val="00CB4F2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4F4A"/>
    <w:rsid w:val="00D15725"/>
    <w:rsid w:val="00D15E5D"/>
    <w:rsid w:val="00D21032"/>
    <w:rsid w:val="00D217D3"/>
    <w:rsid w:val="00D23740"/>
    <w:rsid w:val="00D31C8B"/>
    <w:rsid w:val="00D33C03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246"/>
    <w:rsid w:val="00D72D8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4F98"/>
    <w:rsid w:val="00DA5D54"/>
    <w:rsid w:val="00DB2BF8"/>
    <w:rsid w:val="00DC4F3C"/>
    <w:rsid w:val="00DC5D79"/>
    <w:rsid w:val="00DC7A9D"/>
    <w:rsid w:val="00DD545E"/>
    <w:rsid w:val="00DD64E3"/>
    <w:rsid w:val="00DE0A3D"/>
    <w:rsid w:val="00DE12E3"/>
    <w:rsid w:val="00DE13A9"/>
    <w:rsid w:val="00DE1DD7"/>
    <w:rsid w:val="00DE3572"/>
    <w:rsid w:val="00DE575E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1E25"/>
    <w:rsid w:val="00E3281A"/>
    <w:rsid w:val="00E32B81"/>
    <w:rsid w:val="00E32C7E"/>
    <w:rsid w:val="00E344CA"/>
    <w:rsid w:val="00E353D7"/>
    <w:rsid w:val="00E364D6"/>
    <w:rsid w:val="00E370A0"/>
    <w:rsid w:val="00E415C5"/>
    <w:rsid w:val="00E41E2F"/>
    <w:rsid w:val="00E44993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9B7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5BD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1CC0"/>
    <w:rsid w:val="00F03858"/>
    <w:rsid w:val="00F0461A"/>
    <w:rsid w:val="00F04AAC"/>
    <w:rsid w:val="00F04E09"/>
    <w:rsid w:val="00F05AA2"/>
    <w:rsid w:val="00F06653"/>
    <w:rsid w:val="00F1247C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036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Carolina Peca</cp:lastModifiedBy>
  <cp:revision>4</cp:revision>
  <dcterms:created xsi:type="dcterms:W3CDTF">2025-04-19T15:29:00Z</dcterms:created>
  <dcterms:modified xsi:type="dcterms:W3CDTF">2025-04-21T16:01:00Z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