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8268CA3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Veja abaixo uma sugestão de texto para redes sociais (opções de imagem em anexo) para ajudá-lo a</w:t>
      </w:r>
      <w:r w:rsidR="00206388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promover o tópico de saúde e bem-estar deste mês </w:t>
      </w:r>
      <w:r>
        <w:rPr>
          <w:rFonts w:ascii="Arial" w:hAnsi="Arial" w:cs="Arial"/>
          <w:sz w:val="20"/>
          <w:szCs w:val="20"/>
          <w:lang w:val="pt-BR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Celebrando nossas diferenças </w:t>
      </w:r>
      <w:bookmarkStart w:id="0" w:name="_Hlk163029278"/>
      <w:r>
        <w:rPr>
          <w:rFonts w:ascii="Arial" w:hAnsi="Arial" w:cs="Arial"/>
          <w:sz w:val="20"/>
          <w:szCs w:val="20"/>
          <w:lang w:val="pt-BR"/>
        </w:rPr>
        <w:t>—</w:t>
      </w:r>
      <w:bookmarkEnd w:id="0"/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entre os integrantes da sua equipe. Fique à vontade para compartilhar nas suas plataformas de comunicação interna e nas suas próprias contas do LinkedIn, conforme apropriado.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5CEC321D" w:rsidR="00675AC6" w:rsidRDefault="0075627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FD8795D" wp14:editId="0543B226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8026D7A" wp14:editId="0FE5FDBB">
            <wp:extent cx="185737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4B4D5BA" wp14:editId="3C908909">
            <wp:extent cx="18669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3D62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0B3FDD65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 diversidade traz novas ideias e novas perspectivas que beneficiam nossas vidas, comunidades e locais de trabalho. O kit deste mês aborda maneiras importantes de valorizar, apreciar e apoiar o que nos torna únicos.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hyperlink r:id="rId13" w:history="1">
        <w:r w:rsidR="008B4C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8B4C1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8B4C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8B4C18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285D034D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Todos têm pontos cegos. É parte da condição humana. Mas eles podem nos impedir de nos entendermos e de enxergar o valor nos outros. Aprenda dicas para revelar seus pontos cegos. </w:t>
      </w:r>
      <w:hyperlink r:id="rId14" w:history="1">
        <w:r w:rsidR="008B4C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8B4C1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8B4C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8B4C18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2EA2813C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Aproximadamente 10–20% das pessoas são neurodivergentes. Isso significa que elas pensam e</w:t>
      </w:r>
      <w:r w:rsidR="00206388">
        <w:rPr>
          <w:rFonts w:ascii="Arial" w:hAnsi="Arial" w:cs="Arial"/>
          <w:sz w:val="20"/>
          <w:szCs w:val="20"/>
          <w:lang w:val="pt-BR"/>
        </w:rPr>
        <w:t> </w:t>
      </w:r>
      <w:r>
        <w:rPr>
          <w:rFonts w:ascii="Arial" w:hAnsi="Arial" w:cs="Arial"/>
          <w:sz w:val="20"/>
          <w:szCs w:val="20"/>
          <w:lang w:val="pt-BR"/>
        </w:rPr>
        <w:t xml:space="preserve">processam informações de maneira diferente da maioria das pessoas. Saiba mais sobre neurodiversidade e os muitos benefícios que ela oferece ao nosso mundo. </w:t>
      </w:r>
      <w:hyperlink r:id="rId15" w:history="1">
        <w:r w:rsidR="008B4C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8B4C1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8B4C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8B4C18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5A4AE427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</w:t>
      </w:r>
      <w:r w:rsidR="00206388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“adicionar foto</w:t>
      </w:r>
      <w:r w:rsidR="00206388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” antes de passar para o 4º passo)</w:t>
      </w:r>
    </w:p>
    <w:p w14:paraId="60377BD6" w14:textId="1D7E135E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</w:t>
      </w:r>
      <w:r w:rsidR="00206388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”.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58E1" w14:textId="77777777" w:rsidR="000B0925" w:rsidRDefault="000B0925" w:rsidP="00E32C7E">
      <w:pPr>
        <w:spacing w:after="0" w:line="240" w:lineRule="auto"/>
      </w:pPr>
      <w:r>
        <w:separator/>
      </w:r>
    </w:p>
  </w:endnote>
  <w:endnote w:type="continuationSeparator" w:id="0">
    <w:p w14:paraId="03054802" w14:textId="77777777" w:rsidR="000B0925" w:rsidRDefault="000B092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EB88" w14:textId="77777777" w:rsidR="000B0925" w:rsidRDefault="000B0925" w:rsidP="00E32C7E">
      <w:pPr>
        <w:spacing w:after="0" w:line="240" w:lineRule="auto"/>
      </w:pPr>
      <w:r>
        <w:separator/>
      </w:r>
    </w:p>
  </w:footnote>
  <w:footnote w:type="continuationSeparator" w:id="0">
    <w:p w14:paraId="608F090C" w14:textId="77777777" w:rsidR="000B0925" w:rsidRDefault="000B092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0925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06388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5627D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B4C18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t-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