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51CB83F7" w:rsidR="00F915FD" w:rsidRPr="00993D95" w:rsidRDefault="00A600D7" w:rsidP="00993D95">
      <w:pPr>
        <w:spacing w:after="0" w:line="240" w:lineRule="auto"/>
        <w:rPr>
          <w:rFonts w:ascii="Arial" w:hAnsi="Arial" w:cs="Arial"/>
          <w:b/>
          <w:bCs/>
          <w:color w:val="002677"/>
          <w:sz w:val="56"/>
          <w:szCs w:val="56"/>
        </w:rPr>
      </w:pPr>
      <w:r>
        <w:rPr>
          <w:rFonts w:ascii="Arial" w:hAnsi="Arial" w:cs="Arial"/>
          <w:b/>
          <w:bCs/>
          <w:color w:val="002677"/>
          <w:sz w:val="56"/>
          <w:szCs w:val="56"/>
          <w:lang w:val="nl"/>
        </w:rPr>
        <w:t>Cultureel bewustzijn</w:t>
      </w:r>
    </w:p>
    <w:p w14:paraId="07B1326E" w14:textId="4C25DE6C" w:rsidR="0035546C" w:rsidRDefault="0071562E" w:rsidP="0035546C">
      <w:pPr>
        <w:spacing w:before="240" w:after="240" w:line="276" w:lineRule="auto"/>
        <w:ind w:right="1166"/>
        <w:rPr>
          <w:rFonts w:ascii="Arial" w:hAnsi="Arial" w:cs="Arial"/>
          <w:color w:val="002677"/>
          <w:sz w:val="28"/>
          <w:szCs w:val="28"/>
        </w:rPr>
      </w:pPr>
      <w:r>
        <w:rPr>
          <w:rFonts w:ascii="Arial" w:hAnsi="Arial" w:cs="Arial"/>
          <w:color w:val="002677"/>
          <w:sz w:val="28"/>
          <w:szCs w:val="28"/>
          <w:lang w:val="nl"/>
        </w:rPr>
        <w:t>Steeds meer mensen werken en leven in een multiculturele omgeving. Deze diversiteit brengt nieuwe ideeën die onze werkplekken, gemeenschappen en de wereld ten goede komen. Maar het kan anderzijds ook leiden tot intermenselijke misverstanden. Laten we ons deze maand richten op het overwinnen van de uitdagingen en het omarmen van de voordelen van multiculturalisme.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nl"/>
              </w:rPr>
              <w:t>In de engagement-toolkit van deze maand vind je:</w:t>
            </w:r>
          </w:p>
          <w:p w14:paraId="0BDA478D" w14:textId="6F4610DC" w:rsidR="00EC3EF3" w:rsidRDefault="00EC3EF3" w:rsidP="006E0D33">
            <w:pPr>
              <w:spacing w:before="240"/>
              <w:ind w:left="156" w:right="159"/>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val="nl"/>
              </w:rPr>
              <w:t>Inzichten om een sterkere band met je collega's op te bouwen</w:t>
            </w:r>
          </w:p>
          <w:bookmarkEnd w:id="0"/>
          <w:p w14:paraId="03A7353A" w14:textId="1E87DDC2" w:rsidR="0035546C" w:rsidRPr="005C16A7" w:rsidRDefault="00EC3EF3" w:rsidP="006E0D33">
            <w:pPr>
              <w:spacing w:before="240"/>
              <w:ind w:left="156" w:right="159"/>
              <w:rPr>
                <w:rFonts w:ascii="Arial" w:hAnsi="Arial" w:cs="Arial"/>
                <w:b/>
                <w:bCs/>
                <w:color w:val="5A5A5A"/>
                <w:sz w:val="24"/>
                <w:szCs w:val="24"/>
              </w:rPr>
            </w:pPr>
            <w:r>
              <w:rPr>
                <w:rFonts w:ascii="Arial" w:hAnsi="Arial" w:cs="Arial"/>
                <w:b/>
                <w:bCs/>
                <w:color w:val="5A5A5A"/>
                <w:sz w:val="24"/>
                <w:szCs w:val="24"/>
                <w:lang w:val="nl"/>
              </w:rPr>
              <w:t>Een checklist met leuke manieren om andere culturen te leren kennen</w:t>
            </w:r>
          </w:p>
          <w:bookmarkEnd w:id="1"/>
          <w:p w14:paraId="371ADA33" w14:textId="188E13CD" w:rsidR="00EC3EF3" w:rsidRDefault="00EC3EF3" w:rsidP="00557D63">
            <w:pPr>
              <w:spacing w:before="240"/>
              <w:ind w:left="156" w:right="159"/>
              <w:rPr>
                <w:rFonts w:ascii="Arial" w:hAnsi="Arial" w:cs="Arial"/>
                <w:b/>
                <w:bCs/>
                <w:color w:val="5A5A5A"/>
                <w:sz w:val="24"/>
                <w:szCs w:val="24"/>
              </w:rPr>
            </w:pPr>
            <w:r>
              <w:rPr>
                <w:rFonts w:ascii="Arial" w:hAnsi="Arial" w:cs="Arial"/>
                <w:b/>
                <w:bCs/>
                <w:color w:val="5A5A5A"/>
                <w:sz w:val="24"/>
                <w:szCs w:val="24"/>
                <w:lang w:val="nl"/>
              </w:rPr>
              <w:t>Tips om koppels te helpen culturele verschillen te overwinnen</w:t>
            </w:r>
          </w:p>
          <w:p w14:paraId="40B1A0FA" w14:textId="2484E19F" w:rsidR="00EC3EF3" w:rsidRPr="00F915FD" w:rsidRDefault="00EC3EF3" w:rsidP="009C0DC8">
            <w:pPr>
              <w:spacing w:before="240"/>
              <w:ind w:left="156" w:right="159"/>
              <w:rPr>
                <w:rFonts w:ascii="Arial" w:hAnsi="Arial" w:cs="Arial"/>
                <w:b/>
                <w:bCs/>
                <w:color w:val="5A5A5A"/>
                <w:sz w:val="24"/>
                <w:szCs w:val="24"/>
              </w:rPr>
            </w:pPr>
            <w:r>
              <w:rPr>
                <w:rFonts w:ascii="Arial" w:hAnsi="Arial" w:cs="Arial"/>
                <w:b/>
                <w:bCs/>
                <w:color w:val="5A5A5A"/>
                <w:sz w:val="24"/>
                <w:szCs w:val="24"/>
                <w:lang w:val="nl"/>
              </w:rPr>
              <w:t>Trainingsinstrumenten om jezelf en anderen te helpen culturele verschillen te waarderen</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012D6C21" w:rsidR="00F915FD" w:rsidRPr="00CB2F0E" w:rsidRDefault="008A4C94" w:rsidP="00F915FD">
      <w:pPr>
        <w:spacing w:after="0" w:line="240" w:lineRule="auto"/>
        <w:rPr>
          <w:rFonts w:ascii="Arial" w:eastAsia="Times New Roman" w:hAnsi="Arial" w:cs="Arial"/>
          <w:color w:val="5A5A5A"/>
          <w:sz w:val="24"/>
          <w:szCs w:val="24"/>
          <w:u w:val="single"/>
        </w:rPr>
      </w:pPr>
      <w:hyperlink r:id="rId10" w:history="1">
        <w:r w:rsidR="009248D8">
          <w:rPr>
            <w:rStyle w:val="Hyperlink"/>
            <w:rFonts w:ascii="Arial" w:eastAsia="Times New Roman" w:hAnsi="Arial" w:cs="Arial"/>
            <w:sz w:val="24"/>
            <w:szCs w:val="24"/>
            <w:lang w:val="nl"/>
          </w:rPr>
          <w:t>Bekijk de toolkit</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nl"/>
        </w:rPr>
        <w:t>Wat kun je elke maand verwachten: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
              </w:rPr>
              <w:t>Nieuwste thema's</w:t>
            </w:r>
            <w:r>
              <w:rPr>
                <w:rFonts w:ascii="Arial" w:hAnsi="Arial" w:cs="Arial"/>
                <w:color w:val="5A5A5A"/>
                <w:sz w:val="24"/>
                <w:szCs w:val="24"/>
                <w:lang w:val="nl"/>
              </w:rPr>
              <w:t xml:space="preserve"> – Leg verbinding met actuele content die elke maand op een nieuw thema is gericht.</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l"/>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
              </w:rPr>
              <w:t>Meer middelen</w:t>
            </w:r>
            <w:r>
              <w:rPr>
                <w:rFonts w:ascii="Arial" w:hAnsi="Arial" w:cs="Arial"/>
                <w:color w:val="5A5A5A"/>
                <w:sz w:val="24"/>
                <w:szCs w:val="24"/>
                <w:lang w:val="nl"/>
              </w:rPr>
              <w:t xml:space="preserve"> – Krijg toegang tot aanvullende middelen en zelfhulpinstrumenten</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nl"/>
              </w:rPr>
              <w:t>Inhoudsbibliotheek</w:t>
            </w:r>
            <w:r>
              <w:rPr>
                <w:rFonts w:ascii="Arial" w:hAnsi="Arial" w:cs="Arial"/>
                <w:color w:val="5A5A5A"/>
                <w:sz w:val="24"/>
                <w:szCs w:val="24"/>
                <w:lang w:val="nl"/>
              </w:rPr>
              <w:t xml:space="preserve"> - Voortdurende toegang tot je favoriete inhoud.</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l"/>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
              </w:rPr>
              <w:t>Steun voor iedereen</w:t>
            </w:r>
            <w:r>
              <w:rPr>
                <w:rFonts w:ascii="Arial" w:hAnsi="Arial" w:cs="Arial"/>
                <w:color w:val="5A5A5A"/>
                <w:sz w:val="24"/>
                <w:szCs w:val="24"/>
                <w:lang w:val="nl"/>
              </w:rPr>
              <w:t xml:space="preserve"> - Deel toolkits met degenen van wie je denkt dat ze de informatie zinvol vinden.</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287B" w14:textId="77777777" w:rsidR="000A67DC" w:rsidRDefault="000A67DC" w:rsidP="00E32C7E">
      <w:pPr>
        <w:spacing w:after="0" w:line="240" w:lineRule="auto"/>
      </w:pPr>
      <w:r>
        <w:separator/>
      </w:r>
    </w:p>
  </w:endnote>
  <w:endnote w:type="continuationSeparator" w:id="0">
    <w:p w14:paraId="124DBAF0" w14:textId="77777777" w:rsidR="000A67DC" w:rsidRDefault="000A67DC" w:rsidP="00E32C7E">
      <w:pPr>
        <w:spacing w:after="0" w:line="240" w:lineRule="auto"/>
      </w:pPr>
      <w:r>
        <w:continuationSeparator/>
      </w:r>
    </w:p>
  </w:endnote>
  <w:endnote w:type="continuationNotice" w:id="1">
    <w:p w14:paraId="3C97155C" w14:textId="77777777" w:rsidR="000A67DC" w:rsidRDefault="000A6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l"/>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4C4E" w14:textId="77777777" w:rsidR="000A67DC" w:rsidRDefault="000A67DC" w:rsidP="00E32C7E">
      <w:pPr>
        <w:spacing w:after="0" w:line="240" w:lineRule="auto"/>
      </w:pPr>
      <w:r>
        <w:separator/>
      </w:r>
    </w:p>
  </w:footnote>
  <w:footnote w:type="continuationSeparator" w:id="0">
    <w:p w14:paraId="4AE37BF7" w14:textId="77777777" w:rsidR="000A67DC" w:rsidRDefault="000A67DC" w:rsidP="00E32C7E">
      <w:pPr>
        <w:spacing w:after="0" w:line="240" w:lineRule="auto"/>
      </w:pPr>
      <w:r>
        <w:continuationSeparator/>
      </w:r>
    </w:p>
  </w:footnote>
  <w:footnote w:type="continuationNotice" w:id="1">
    <w:p w14:paraId="6905115A" w14:textId="77777777" w:rsidR="000A67DC" w:rsidRDefault="000A67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3007"/>
    <w:rsid w:val="00083267"/>
    <w:rsid w:val="00087736"/>
    <w:rsid w:val="000A3EC1"/>
    <w:rsid w:val="000A67DC"/>
    <w:rsid w:val="000C39CE"/>
    <w:rsid w:val="000C40AE"/>
    <w:rsid w:val="000D2B9B"/>
    <w:rsid w:val="000E03C9"/>
    <w:rsid w:val="000F4528"/>
    <w:rsid w:val="0011291F"/>
    <w:rsid w:val="00121641"/>
    <w:rsid w:val="00141220"/>
    <w:rsid w:val="0014404C"/>
    <w:rsid w:val="0015179E"/>
    <w:rsid w:val="001574D1"/>
    <w:rsid w:val="001728CE"/>
    <w:rsid w:val="0019662A"/>
    <w:rsid w:val="001A0A0E"/>
    <w:rsid w:val="001A0CC4"/>
    <w:rsid w:val="001A2B5C"/>
    <w:rsid w:val="001A6847"/>
    <w:rsid w:val="001B0217"/>
    <w:rsid w:val="001B7283"/>
    <w:rsid w:val="001C606C"/>
    <w:rsid w:val="001E2671"/>
    <w:rsid w:val="001F1E59"/>
    <w:rsid w:val="001F5D82"/>
    <w:rsid w:val="0020098A"/>
    <w:rsid w:val="00211172"/>
    <w:rsid w:val="00214EFA"/>
    <w:rsid w:val="00217335"/>
    <w:rsid w:val="0022284B"/>
    <w:rsid w:val="00222B0B"/>
    <w:rsid w:val="002238F9"/>
    <w:rsid w:val="00240C1A"/>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8B4"/>
    <w:rsid w:val="004E5F3B"/>
    <w:rsid w:val="00521618"/>
    <w:rsid w:val="0052436C"/>
    <w:rsid w:val="00533566"/>
    <w:rsid w:val="00555EEC"/>
    <w:rsid w:val="00557D63"/>
    <w:rsid w:val="005668E1"/>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F1EB1"/>
    <w:rsid w:val="006F349E"/>
    <w:rsid w:val="0071562E"/>
    <w:rsid w:val="0072677D"/>
    <w:rsid w:val="0074133F"/>
    <w:rsid w:val="007462BA"/>
    <w:rsid w:val="007464E2"/>
    <w:rsid w:val="007535D4"/>
    <w:rsid w:val="00775549"/>
    <w:rsid w:val="00775D33"/>
    <w:rsid w:val="00794A0F"/>
    <w:rsid w:val="007950D9"/>
    <w:rsid w:val="00796592"/>
    <w:rsid w:val="007B0DAC"/>
    <w:rsid w:val="007B4B4A"/>
    <w:rsid w:val="007D722D"/>
    <w:rsid w:val="007E063A"/>
    <w:rsid w:val="007E2756"/>
    <w:rsid w:val="00802580"/>
    <w:rsid w:val="008200B3"/>
    <w:rsid w:val="00857DF3"/>
    <w:rsid w:val="00862BB9"/>
    <w:rsid w:val="00863F6B"/>
    <w:rsid w:val="00864AA7"/>
    <w:rsid w:val="008A4C94"/>
    <w:rsid w:val="008A5921"/>
    <w:rsid w:val="008C0731"/>
    <w:rsid w:val="008C75DB"/>
    <w:rsid w:val="008D3CF6"/>
    <w:rsid w:val="008E3400"/>
    <w:rsid w:val="008F3BEE"/>
    <w:rsid w:val="00900F50"/>
    <w:rsid w:val="009131D2"/>
    <w:rsid w:val="00915EE4"/>
    <w:rsid w:val="009248D8"/>
    <w:rsid w:val="009431CF"/>
    <w:rsid w:val="00955251"/>
    <w:rsid w:val="009607E3"/>
    <w:rsid w:val="0096155B"/>
    <w:rsid w:val="00991EE6"/>
    <w:rsid w:val="00993D95"/>
    <w:rsid w:val="00997209"/>
    <w:rsid w:val="009A355B"/>
    <w:rsid w:val="009C0DC8"/>
    <w:rsid w:val="009C6616"/>
    <w:rsid w:val="009D32C8"/>
    <w:rsid w:val="009F154D"/>
    <w:rsid w:val="00A164D6"/>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7AB2"/>
    <w:rsid w:val="00B67EC3"/>
    <w:rsid w:val="00B74E0B"/>
    <w:rsid w:val="00B806EB"/>
    <w:rsid w:val="00B87B41"/>
    <w:rsid w:val="00B92106"/>
    <w:rsid w:val="00BD61B9"/>
    <w:rsid w:val="00BE269C"/>
    <w:rsid w:val="00BE6A55"/>
    <w:rsid w:val="00BE6F4D"/>
    <w:rsid w:val="00BF3113"/>
    <w:rsid w:val="00C05BDD"/>
    <w:rsid w:val="00C1349B"/>
    <w:rsid w:val="00C16E2B"/>
    <w:rsid w:val="00C207EE"/>
    <w:rsid w:val="00C30332"/>
    <w:rsid w:val="00C31D94"/>
    <w:rsid w:val="00C335C7"/>
    <w:rsid w:val="00C54B05"/>
    <w:rsid w:val="00C66841"/>
    <w:rsid w:val="00C77A56"/>
    <w:rsid w:val="00C80185"/>
    <w:rsid w:val="00C83597"/>
    <w:rsid w:val="00C86D4D"/>
    <w:rsid w:val="00C92E81"/>
    <w:rsid w:val="00CB2F0E"/>
    <w:rsid w:val="00CC49DF"/>
    <w:rsid w:val="00CD13B8"/>
    <w:rsid w:val="00CD29BF"/>
    <w:rsid w:val="00CF266D"/>
    <w:rsid w:val="00CF4E66"/>
    <w:rsid w:val="00D05147"/>
    <w:rsid w:val="00D07740"/>
    <w:rsid w:val="00D118BD"/>
    <w:rsid w:val="00D12F03"/>
    <w:rsid w:val="00D15725"/>
    <w:rsid w:val="00D217D3"/>
    <w:rsid w:val="00D557ED"/>
    <w:rsid w:val="00D62D82"/>
    <w:rsid w:val="00D674B1"/>
    <w:rsid w:val="00D8312B"/>
    <w:rsid w:val="00DA47FB"/>
    <w:rsid w:val="00DC5D79"/>
    <w:rsid w:val="00DE12E3"/>
    <w:rsid w:val="00E06AFD"/>
    <w:rsid w:val="00E157A0"/>
    <w:rsid w:val="00E26396"/>
    <w:rsid w:val="00E32C7E"/>
    <w:rsid w:val="00E344CA"/>
    <w:rsid w:val="00E364D6"/>
    <w:rsid w:val="00E415C5"/>
    <w:rsid w:val="00E41E2F"/>
    <w:rsid w:val="00E56B1D"/>
    <w:rsid w:val="00E604A9"/>
    <w:rsid w:val="00E73BF0"/>
    <w:rsid w:val="00E75F1B"/>
    <w:rsid w:val="00E76FED"/>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n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3</cp:revision>
  <dcterms:created xsi:type="dcterms:W3CDTF">2023-06-06T16:36:00Z</dcterms:created>
  <dcterms:modified xsi:type="dcterms:W3CDTF">2023-06-06T16:36:00Z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