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Los alimentos y la salud mental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es-mx"/>
          <w:b w:val="0"/>
          <w:bCs w:val="0"/>
          <w:i w:val="0"/>
          <w:iCs w:val="0"/>
          <w:u w:val="none"/>
          <w:vertAlign w:val="baseline"/>
          <w:rtl w:val="0"/>
        </w:rPr>
        <w:t xml:space="preserve">Una relación sana con los alimentos mejora el bienestar físico, emocional y mental. Este mes, el tema principal es cómo fortalecer esa relación y las formas de mejorar la salud mental en general de adultos y jóvenes.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el kit de herramientas de participación de este mes, encontrarás lo siguiente: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Artículos especiales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sobre lo que significa tener una buena salud mental y cómo crear una relación más sana con los alimentos.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Consejos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sobre formas de consumir alimentos y bebidas de manera más consciente.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Herramienta interactiva de detección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 signos y síntomas de trastorno alimentario.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Curso de capacitación para los miembros: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“Estoy demasiado ocupado para comer alimentos saludables”.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Material de capacitación para directivos que incluye el podcast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“Liderazgo que apoya el máximo rendimiento en el lugar de trabajo con una alimentación sana”.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es-mx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Ver el kit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Temas de actualidad: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Infórmate con contenido actualizado sobre distintos temas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adicionales: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Obtén acceso a recursos adicionales y material de apoyo.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Biblioteca de contenido: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Acceso permanente a tus temas favoritos.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Apoyo para todos: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Comparte las herramientas con otras personas que creas que pueden encontrar útil la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es-mx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es-MX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