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608F2" w14:textId="77777777" w:rsidR="00410EDA" w:rsidRPr="00CD3F7E" w:rsidRDefault="00410EDA" w:rsidP="000A3AC3">
      <w:pPr>
        <w:spacing w:after="120" w:line="276" w:lineRule="auto"/>
        <w:rPr>
          <w:rFonts w:ascii="Arial" w:hAnsi="Arial" w:cs="Arial"/>
          <w:b/>
          <w:bCs/>
          <w:color w:val="002677"/>
          <w:sz w:val="52"/>
          <w:szCs w:val="52"/>
        </w:rPr>
      </w:pPr>
      <w:bookmarkStart w:id="0" w:name="_Hlk138686732"/>
    </w:p>
    <w:p w14:paraId="42A70541" w14:textId="4871404D" w:rsidR="006D703C" w:rsidRPr="00CD3F7E" w:rsidRDefault="00357DDD" w:rsidP="000A3AC3">
      <w:pPr>
        <w:spacing w:after="120" w:line="276" w:lineRule="auto"/>
        <w:rPr>
          <w:rFonts w:ascii="Arial" w:hAnsi="Arial" w:cs="Arial"/>
          <w:b/>
          <w:bCs/>
          <w:color w:val="002677"/>
          <w:sz w:val="52"/>
          <w:szCs w:val="52"/>
        </w:rPr>
      </w:pPr>
      <w:r w:rsidRPr="00CD3F7E">
        <w:rPr>
          <w:rFonts w:ascii="Arial" w:hAnsi="Arial" w:cs="Arial"/>
          <w:b/>
          <w:bCs/>
          <w:color w:val="002677"/>
          <w:sz w:val="52"/>
          <w:szCs w:val="52"/>
          <w:lang w:val="de"/>
        </w:rPr>
        <w:t>Ernährung und die geistige Gesundheit</w:t>
      </w:r>
    </w:p>
    <w:p w14:paraId="413B0CC9" w14:textId="7867C5A7" w:rsidR="00945128" w:rsidRPr="00CD3F7E" w:rsidRDefault="00945128" w:rsidP="00945128">
      <w:pPr>
        <w:spacing w:after="240" w:line="276" w:lineRule="auto"/>
        <w:rPr>
          <w:rFonts w:ascii="Arial" w:hAnsi="Arial" w:cs="Arial"/>
          <w:color w:val="002060"/>
          <w:sz w:val="24"/>
          <w:szCs w:val="24"/>
          <w:lang w:val="de"/>
        </w:rPr>
      </w:pPr>
      <w:bookmarkStart w:id="1" w:name="_Hlk138686771"/>
      <w:bookmarkEnd w:id="0"/>
      <w:r w:rsidRPr="00CD3F7E">
        <w:rPr>
          <w:rFonts w:ascii="Arial" w:hAnsi="Arial" w:cs="Arial"/>
          <w:color w:val="002060"/>
          <w:sz w:val="24"/>
          <w:szCs w:val="24"/>
          <w:lang w:val="de"/>
        </w:rPr>
        <w:t>Ein gesundes Essverhalten fördert Ihr körperliches, emotionales und geistiges Wohlbefinden. In diesem Monat werden wir uns darauf konzentrieren, wie Sie diese Verbindung stärken und die allgemeine geistige Gesundheit von Erwachsenen und Kindern und Jugendlichen verbessern können.</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rsidRPr="00CD3F7E" w14:paraId="7979656B" w14:textId="77777777" w:rsidTr="24D5CBD7">
        <w:trPr>
          <w:trHeight w:val="3375"/>
        </w:trPr>
        <w:tc>
          <w:tcPr>
            <w:tcW w:w="9450" w:type="dxa"/>
            <w:shd w:val="clear" w:color="auto" w:fill="D9F6FA"/>
          </w:tcPr>
          <w:bookmarkEnd w:id="1"/>
          <w:p w14:paraId="75319E8B" w14:textId="401FEC6B" w:rsidR="0035546C" w:rsidRPr="00CD3F7E" w:rsidRDefault="00073007" w:rsidP="000A3AC3">
            <w:pPr>
              <w:spacing w:before="120" w:after="120"/>
              <w:ind w:left="156"/>
              <w:rPr>
                <w:rFonts w:ascii="Arial" w:hAnsi="Arial" w:cs="Arial"/>
                <w:b/>
                <w:bCs/>
                <w:color w:val="002677"/>
                <w:sz w:val="24"/>
                <w:szCs w:val="24"/>
              </w:rPr>
            </w:pPr>
            <w:r w:rsidRPr="00CD3F7E">
              <w:rPr>
                <w:rFonts w:ascii="Arial" w:hAnsi="Arial" w:cs="Arial"/>
                <w:b/>
                <w:bCs/>
                <w:color w:val="002677"/>
                <w:sz w:val="24"/>
                <w:szCs w:val="24"/>
                <w:lang w:val="de"/>
              </w:rPr>
              <w:t>Im Engagement Toolkit finden Sie in diesem Monat:</w:t>
            </w:r>
          </w:p>
          <w:p w14:paraId="459C2FBD" w14:textId="39D20B6E" w:rsidR="00AE795C" w:rsidRPr="00CD3F7E" w:rsidRDefault="00AE795C" w:rsidP="00947686">
            <w:pPr>
              <w:spacing w:before="120" w:after="120"/>
              <w:ind w:left="156"/>
              <w:rPr>
                <w:rFonts w:ascii="Arial" w:hAnsi="Arial" w:cs="Arial"/>
                <w:b/>
                <w:bCs/>
                <w:color w:val="5A5A5A"/>
              </w:rPr>
            </w:pPr>
            <w:bookmarkStart w:id="2" w:name="_Hlk141278944"/>
            <w:bookmarkStart w:id="3" w:name="_Hlk132989508"/>
            <w:bookmarkStart w:id="4" w:name="_Hlk127259406"/>
            <w:r w:rsidRPr="00CD3F7E">
              <w:rPr>
                <w:rFonts w:ascii="Arial" w:hAnsi="Arial" w:cs="Arial"/>
                <w:b/>
                <w:bCs/>
                <w:color w:val="5A5A5A"/>
                <w:lang w:val="de"/>
              </w:rPr>
              <w:t>Artikel</w:t>
            </w:r>
            <w:r w:rsidRPr="00CD3F7E">
              <w:rPr>
                <w:rFonts w:ascii="Arial" w:hAnsi="Arial" w:cs="Arial"/>
                <w:color w:val="5A5A5A"/>
                <w:lang w:val="de"/>
              </w:rPr>
              <w:t xml:space="preserve"> darüber, was es bedeutet, eine gute geistige Gesundheit zu haben und wie Sie ein gesünderes Essverhalten entwickeln</w:t>
            </w:r>
          </w:p>
          <w:p w14:paraId="0DB9FD58" w14:textId="08876484" w:rsidR="00AE795C" w:rsidRPr="00CD3F7E" w:rsidRDefault="00AE795C" w:rsidP="00AE795C">
            <w:pPr>
              <w:spacing w:before="120" w:after="120"/>
              <w:ind w:left="156"/>
              <w:rPr>
                <w:rFonts w:ascii="Arial" w:hAnsi="Arial" w:cs="Arial"/>
                <w:color w:val="5A5A5A"/>
              </w:rPr>
            </w:pPr>
            <w:r w:rsidRPr="00CD3F7E">
              <w:rPr>
                <w:rFonts w:ascii="Arial" w:hAnsi="Arial" w:cs="Arial"/>
                <w:b/>
                <w:bCs/>
                <w:color w:val="5A5A5A"/>
                <w:lang w:val="de"/>
              </w:rPr>
              <w:t>Tipps</w:t>
            </w:r>
            <w:r w:rsidRPr="00CD3F7E">
              <w:rPr>
                <w:rFonts w:ascii="Arial" w:hAnsi="Arial" w:cs="Arial"/>
                <w:color w:val="5A5A5A"/>
                <w:lang w:val="de"/>
              </w:rPr>
              <w:t xml:space="preserve"> darüber, wie Sie achtsamer essen und trinken</w:t>
            </w:r>
          </w:p>
          <w:bookmarkEnd w:id="2"/>
          <w:bookmarkEnd w:id="3"/>
          <w:bookmarkEnd w:id="4"/>
          <w:p w14:paraId="03E5052F" w14:textId="6FC39C4A" w:rsidR="00A47D4E" w:rsidRPr="00CD3F7E" w:rsidRDefault="00A913DC" w:rsidP="00A47D4E">
            <w:pPr>
              <w:spacing w:before="120" w:after="120"/>
              <w:ind w:left="156"/>
              <w:rPr>
                <w:rFonts w:ascii="Arial" w:hAnsi="Arial" w:cs="Arial"/>
                <w:color w:val="5A5A5A"/>
              </w:rPr>
            </w:pPr>
            <w:r w:rsidRPr="00CD3F7E">
              <w:rPr>
                <w:rFonts w:ascii="Arial" w:hAnsi="Arial" w:cs="Arial"/>
                <w:b/>
                <w:bCs/>
                <w:color w:val="5A5A5A"/>
                <w:lang w:val="de"/>
              </w:rPr>
              <w:t>Interaktives Screening-Tool</w:t>
            </w:r>
            <w:r w:rsidRPr="00CD3F7E">
              <w:rPr>
                <w:rFonts w:ascii="Arial" w:hAnsi="Arial" w:cs="Arial"/>
                <w:color w:val="5A5A5A"/>
                <w:lang w:val="de"/>
              </w:rPr>
              <w:t xml:space="preserve"> für die Anzeichen und Symptome von Essstörungen</w:t>
            </w:r>
          </w:p>
          <w:p w14:paraId="09C9909E" w14:textId="13694A6A" w:rsidR="002C59A2" w:rsidRPr="00CD3F7E" w:rsidRDefault="002C59A2" w:rsidP="000A3AC3">
            <w:pPr>
              <w:spacing w:before="120" w:after="120"/>
              <w:ind w:left="156"/>
              <w:rPr>
                <w:rFonts w:ascii="Arial" w:hAnsi="Arial" w:cs="Arial"/>
                <w:b/>
                <w:bCs/>
                <w:color w:val="5A5A5A"/>
              </w:rPr>
            </w:pPr>
            <w:r w:rsidRPr="00CD3F7E">
              <w:rPr>
                <w:rFonts w:ascii="Arial" w:hAnsi="Arial" w:cs="Arial"/>
                <w:b/>
                <w:bCs/>
                <w:color w:val="5A5A5A"/>
                <w:lang w:val="de"/>
              </w:rPr>
              <w:t>Fortbildungskurs für Mitglieder:</w:t>
            </w:r>
            <w:r w:rsidRPr="00CD3F7E">
              <w:rPr>
                <w:rFonts w:ascii="Arial" w:hAnsi="Arial" w:cs="Arial"/>
                <w:color w:val="5A5A5A"/>
                <w:lang w:val="de"/>
              </w:rPr>
              <w:t xml:space="preserve"> „Ich habe zu viel zu tun, um mich gesund zu ernähren“</w:t>
            </w:r>
            <w:r w:rsidRPr="00CD3F7E">
              <w:rPr>
                <w:rFonts w:ascii="Arial" w:hAnsi="Arial" w:cs="Arial"/>
                <w:b/>
                <w:bCs/>
                <w:color w:val="5A5A5A"/>
                <w:lang w:val="de"/>
              </w:rPr>
              <w:t xml:space="preserve"> </w:t>
            </w:r>
          </w:p>
          <w:p w14:paraId="40B1A0FA" w14:textId="1CF4FDCD" w:rsidR="00EC3EF3" w:rsidRPr="00CD3F7E" w:rsidRDefault="00687C87" w:rsidP="000A3AC3">
            <w:pPr>
              <w:spacing w:before="120" w:after="120"/>
              <w:ind w:left="156"/>
              <w:rPr>
                <w:rFonts w:ascii="Arial" w:hAnsi="Arial" w:cs="Arial"/>
                <w:b/>
                <w:bCs/>
                <w:color w:val="5A5A5A"/>
              </w:rPr>
            </w:pPr>
            <w:r w:rsidRPr="00CD3F7E">
              <w:rPr>
                <w:rFonts w:ascii="Arial" w:hAnsi="Arial" w:cs="Arial"/>
                <w:b/>
                <w:bCs/>
                <w:color w:val="5A5A5A"/>
                <w:lang w:val="de"/>
              </w:rPr>
              <w:t xml:space="preserve">Schulungsressourcen für Manager einschließlich Podcast </w:t>
            </w:r>
            <w:r w:rsidRPr="00CD3F7E">
              <w:rPr>
                <w:rFonts w:ascii="Arial" w:hAnsi="Arial" w:cs="Arial"/>
                <w:color w:val="5A5A5A"/>
                <w:lang w:val="de"/>
              </w:rPr>
              <w:t>„Führung durch die Unterstützung einer Spitzenleistung am Arbeitsplatz durch eine gesunde Ernährung“</w:t>
            </w:r>
            <w:r w:rsidRPr="00CD3F7E">
              <w:rPr>
                <w:rFonts w:ascii="Arial" w:hAnsi="Arial" w:cs="Arial"/>
                <w:b/>
                <w:bCs/>
                <w:color w:val="5A5A5A"/>
                <w:lang w:val="de"/>
              </w:rPr>
              <w:t xml:space="preserve"> </w:t>
            </w:r>
          </w:p>
        </w:tc>
      </w:tr>
    </w:tbl>
    <w:p w14:paraId="7CADEC72" w14:textId="77777777" w:rsidR="00F915FD" w:rsidRPr="00CD3F7E" w:rsidRDefault="00F915FD" w:rsidP="00C1726B">
      <w:pPr>
        <w:spacing w:after="0" w:line="276" w:lineRule="auto"/>
        <w:rPr>
          <w:rFonts w:ascii="Arial" w:hAnsi="Arial" w:cs="Arial"/>
          <w:color w:val="5A5A5A"/>
          <w:sz w:val="18"/>
          <w:szCs w:val="18"/>
        </w:rPr>
      </w:pPr>
    </w:p>
    <w:p w14:paraId="06552487" w14:textId="77B073A7" w:rsidR="00F915FD" w:rsidRPr="00CD3F7E" w:rsidRDefault="00CD3F7E" w:rsidP="00C1726B">
      <w:pPr>
        <w:spacing w:after="0" w:line="240" w:lineRule="auto"/>
        <w:rPr>
          <w:rFonts w:ascii="Arial" w:eastAsia="Times New Roman" w:hAnsi="Arial" w:cs="Arial"/>
          <w:color w:val="5A5A5A"/>
          <w:u w:val="single"/>
        </w:rPr>
      </w:pPr>
      <w:hyperlink r:id="rId10" w:history="1">
        <w:r w:rsidR="00BE5899" w:rsidRPr="00CD3F7E">
          <w:rPr>
            <w:rStyle w:val="Hyperlink"/>
            <w:rFonts w:ascii="Arial" w:eastAsia="Times New Roman" w:hAnsi="Arial" w:cs="Arial"/>
            <w:lang w:val="de"/>
          </w:rPr>
          <w:t>Toolkit aufrufen</w:t>
        </w:r>
      </w:hyperlink>
    </w:p>
    <w:p w14:paraId="41E1AB0E" w14:textId="77777777" w:rsidR="00F915FD" w:rsidRPr="00CD3F7E" w:rsidRDefault="00F915FD" w:rsidP="000A3AC3">
      <w:pPr>
        <w:spacing w:after="0" w:line="276" w:lineRule="auto"/>
        <w:rPr>
          <w:rFonts w:ascii="Arial" w:hAnsi="Arial" w:cs="Arial"/>
          <w:b/>
          <w:bCs/>
          <w:color w:val="5A5A5A"/>
        </w:rPr>
      </w:pPr>
    </w:p>
    <w:p w14:paraId="62D76D3A" w14:textId="53A6D261" w:rsidR="00F915FD" w:rsidRPr="00CD3F7E" w:rsidRDefault="00F915FD" w:rsidP="00C1726B">
      <w:pPr>
        <w:spacing w:line="276" w:lineRule="auto"/>
        <w:rPr>
          <w:rFonts w:ascii="Arial" w:hAnsi="Arial" w:cs="Arial"/>
          <w:b/>
          <w:bCs/>
          <w:color w:val="002677"/>
          <w:sz w:val="24"/>
          <w:szCs w:val="24"/>
        </w:rPr>
      </w:pPr>
      <w:r w:rsidRPr="00CD3F7E">
        <w:rPr>
          <w:rFonts w:ascii="Arial" w:hAnsi="Arial" w:cs="Arial"/>
          <w:b/>
          <w:bCs/>
          <w:color w:val="002677"/>
          <w:sz w:val="24"/>
          <w:szCs w:val="24"/>
          <w:lang w:val="de"/>
        </w:rPr>
        <w:t>Was Sie jeden Monat erwarten können:</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rsidRPr="00CD3F7E" w14:paraId="4DB7AB76" w14:textId="77777777" w:rsidTr="004E5F3B">
        <w:trPr>
          <w:trHeight w:val="1080"/>
        </w:trPr>
        <w:tc>
          <w:tcPr>
            <w:tcW w:w="1260" w:type="dxa"/>
            <w:vAlign w:val="center"/>
          </w:tcPr>
          <w:p w14:paraId="15E3E42A" w14:textId="2BBC75D6" w:rsidR="00775D33" w:rsidRPr="00CD3F7E" w:rsidRDefault="00CB2F0E" w:rsidP="00C1726B">
            <w:pPr>
              <w:spacing w:line="276" w:lineRule="auto"/>
              <w:jc w:val="center"/>
              <w:textAlignment w:val="center"/>
              <w:rPr>
                <w:rFonts w:ascii="Arial" w:hAnsi="Arial" w:cs="Arial"/>
                <w:color w:val="000000" w:themeColor="text1"/>
                <w:sz w:val="18"/>
                <w:szCs w:val="18"/>
              </w:rPr>
            </w:pPr>
            <w:r w:rsidRPr="00CD3F7E">
              <w:rPr>
                <w:rFonts w:ascii="Arial" w:hAnsi="Arial" w:cs="Arial"/>
                <w:noProof/>
                <w:color w:val="5A5A5A"/>
                <w:sz w:val="18"/>
                <w:szCs w:val="18"/>
                <w:lang w:val="de"/>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3BBCAFF3" w:rsidR="00775D33" w:rsidRPr="00CD3F7E" w:rsidRDefault="00F915FD" w:rsidP="00C1726B">
            <w:pPr>
              <w:spacing w:line="276" w:lineRule="auto"/>
              <w:rPr>
                <w:rFonts w:ascii="Arial" w:hAnsi="Arial" w:cs="Arial"/>
                <w:color w:val="5A5A5A"/>
              </w:rPr>
            </w:pPr>
            <w:r w:rsidRPr="00CD3F7E">
              <w:rPr>
                <w:rFonts w:ascii="Arial" w:hAnsi="Arial" w:cs="Arial"/>
                <w:b/>
                <w:bCs/>
                <w:color w:val="5A5A5A"/>
                <w:lang w:val="de"/>
              </w:rPr>
              <w:t>Neueste Themen</w:t>
            </w:r>
            <w:r w:rsidRPr="00CD3F7E">
              <w:rPr>
                <w:rFonts w:ascii="Arial" w:hAnsi="Arial" w:cs="Arial"/>
                <w:color w:val="5A5A5A"/>
                <w:lang w:val="de"/>
              </w:rPr>
              <w:t xml:space="preserve"> – jeden Monat aktuelle Inhalte zu einem neuen Thema.</w:t>
            </w:r>
          </w:p>
        </w:tc>
      </w:tr>
      <w:tr w:rsidR="00EB6622" w:rsidRPr="00CD3F7E" w14:paraId="19474739" w14:textId="77777777" w:rsidTr="004E5F3B">
        <w:trPr>
          <w:trHeight w:val="1080"/>
        </w:trPr>
        <w:tc>
          <w:tcPr>
            <w:tcW w:w="1260" w:type="dxa"/>
            <w:vAlign w:val="center"/>
          </w:tcPr>
          <w:p w14:paraId="1A39A370" w14:textId="78B31644" w:rsidR="00775D33" w:rsidRPr="00CD3F7E" w:rsidRDefault="00CB2F0E" w:rsidP="00C1726B">
            <w:pPr>
              <w:spacing w:line="276" w:lineRule="auto"/>
              <w:jc w:val="center"/>
              <w:textAlignment w:val="center"/>
              <w:rPr>
                <w:rFonts w:ascii="Arial" w:hAnsi="Arial" w:cs="Arial"/>
                <w:color w:val="000000" w:themeColor="text1"/>
                <w:sz w:val="18"/>
                <w:szCs w:val="18"/>
              </w:rPr>
            </w:pPr>
            <w:r w:rsidRPr="00CD3F7E">
              <w:rPr>
                <w:rFonts w:ascii="Arial" w:hAnsi="Arial" w:cs="Arial"/>
                <w:noProof/>
                <w:color w:val="5A5A5A"/>
                <w:lang w:val="de"/>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2EE23B03" w:rsidR="00775D33" w:rsidRPr="00CD3F7E" w:rsidRDefault="00F915FD" w:rsidP="00C1726B">
            <w:pPr>
              <w:spacing w:line="276" w:lineRule="auto"/>
              <w:rPr>
                <w:rFonts w:ascii="Arial" w:hAnsi="Arial" w:cs="Arial"/>
                <w:color w:val="5A5A5A"/>
              </w:rPr>
            </w:pPr>
            <w:r w:rsidRPr="00CD3F7E">
              <w:rPr>
                <w:rFonts w:ascii="Arial" w:hAnsi="Arial" w:cs="Arial"/>
                <w:b/>
                <w:bCs/>
                <w:color w:val="5A5A5A"/>
                <w:lang w:val="de"/>
              </w:rPr>
              <w:t>Mehr Ressourcen</w:t>
            </w:r>
            <w:r w:rsidRPr="00CD3F7E">
              <w:rPr>
                <w:rFonts w:ascii="Arial" w:hAnsi="Arial" w:cs="Arial"/>
                <w:color w:val="5A5A5A"/>
                <w:lang w:val="de"/>
              </w:rPr>
              <w:t xml:space="preserve"> – Angebote mit zusätzlichen Ressourcen und Selbsthilfe-Tools.</w:t>
            </w:r>
          </w:p>
        </w:tc>
      </w:tr>
      <w:tr w:rsidR="00EB6622" w:rsidRPr="00CD3F7E" w14:paraId="4F263DE7" w14:textId="77777777" w:rsidTr="004E5F3B">
        <w:trPr>
          <w:trHeight w:val="1080"/>
        </w:trPr>
        <w:tc>
          <w:tcPr>
            <w:tcW w:w="1260" w:type="dxa"/>
            <w:vAlign w:val="center"/>
          </w:tcPr>
          <w:p w14:paraId="5E840E93" w14:textId="2EFD40CA" w:rsidR="00775D33" w:rsidRPr="00CD3F7E" w:rsidRDefault="00CB2F0E" w:rsidP="00C1726B">
            <w:pPr>
              <w:spacing w:line="276" w:lineRule="auto"/>
              <w:jc w:val="center"/>
              <w:textAlignment w:val="center"/>
              <w:rPr>
                <w:rFonts w:ascii="Arial" w:hAnsi="Arial" w:cs="Arial"/>
                <w:color w:val="000000" w:themeColor="text1"/>
                <w:sz w:val="18"/>
                <w:szCs w:val="18"/>
              </w:rPr>
            </w:pPr>
            <w:r w:rsidRPr="00CD3F7E">
              <w:rPr>
                <w:rFonts w:ascii="Arial" w:hAnsi="Arial" w:cs="Arial"/>
                <w:noProof/>
                <w:color w:val="5A5A5A"/>
                <w:sz w:val="18"/>
                <w:szCs w:val="18"/>
                <w:lang w:val="de"/>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0E123535" w:rsidR="00775D33" w:rsidRPr="00CD3F7E" w:rsidRDefault="00F915FD" w:rsidP="00C1726B">
            <w:pPr>
              <w:spacing w:line="276" w:lineRule="auto"/>
              <w:rPr>
                <w:rFonts w:ascii="Arial" w:hAnsi="Arial" w:cs="Arial"/>
                <w:color w:val="5A5A5A"/>
              </w:rPr>
            </w:pPr>
            <w:r w:rsidRPr="00CD3F7E">
              <w:rPr>
                <w:rFonts w:ascii="Arial" w:hAnsi="Arial" w:cs="Arial"/>
                <w:b/>
                <w:bCs/>
                <w:color w:val="5A5A5A"/>
                <w:lang w:val="de"/>
              </w:rPr>
              <w:t>Inhaltsbibliothek</w:t>
            </w:r>
            <w:r w:rsidRPr="00CD3F7E">
              <w:rPr>
                <w:rFonts w:ascii="Arial" w:hAnsi="Arial" w:cs="Arial"/>
                <w:color w:val="5A5A5A"/>
                <w:lang w:val="de"/>
              </w:rPr>
              <w:t xml:space="preserve"> – unbeschränkter Zugriff auf Ihre Lieblingsinhalte.</w:t>
            </w:r>
          </w:p>
        </w:tc>
      </w:tr>
      <w:tr w:rsidR="00EB6622" w:rsidRPr="00CD3F7E" w14:paraId="5E0BCAC7" w14:textId="77777777" w:rsidTr="004E5F3B">
        <w:trPr>
          <w:trHeight w:val="1080"/>
        </w:trPr>
        <w:tc>
          <w:tcPr>
            <w:tcW w:w="1260" w:type="dxa"/>
            <w:vAlign w:val="center"/>
          </w:tcPr>
          <w:p w14:paraId="0921B01F" w14:textId="697D6B7A" w:rsidR="00775D33" w:rsidRPr="00CD3F7E" w:rsidRDefault="00EB6622" w:rsidP="00C1726B">
            <w:pPr>
              <w:spacing w:line="276" w:lineRule="auto"/>
              <w:jc w:val="center"/>
              <w:textAlignment w:val="center"/>
              <w:rPr>
                <w:rFonts w:ascii="Arial" w:hAnsi="Arial" w:cs="Arial"/>
                <w:color w:val="000000" w:themeColor="text1"/>
                <w:sz w:val="18"/>
                <w:szCs w:val="18"/>
              </w:rPr>
            </w:pPr>
            <w:r w:rsidRPr="00CD3F7E">
              <w:rPr>
                <w:rFonts w:ascii="Arial" w:hAnsi="Arial" w:cs="Arial"/>
                <w:noProof/>
                <w:color w:val="000000" w:themeColor="text1"/>
                <w:sz w:val="18"/>
                <w:szCs w:val="18"/>
                <w:lang w:val="de"/>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332C994A" w:rsidR="00775D33" w:rsidRPr="00CD3F7E" w:rsidRDefault="00F915FD" w:rsidP="00C1726B">
            <w:pPr>
              <w:spacing w:line="276" w:lineRule="auto"/>
              <w:rPr>
                <w:rFonts w:ascii="Arial" w:hAnsi="Arial" w:cs="Arial"/>
                <w:color w:val="5A5A5A"/>
              </w:rPr>
            </w:pPr>
            <w:r w:rsidRPr="00CD3F7E">
              <w:rPr>
                <w:rFonts w:ascii="Arial" w:hAnsi="Arial" w:cs="Arial"/>
                <w:b/>
                <w:bCs/>
                <w:color w:val="5A5A5A"/>
                <w:lang w:val="de"/>
              </w:rPr>
              <w:t>Unterstützung für alle</w:t>
            </w:r>
            <w:r w:rsidRPr="00CD3F7E">
              <w:rPr>
                <w:rFonts w:ascii="Arial" w:hAnsi="Arial" w:cs="Arial"/>
                <w:color w:val="5A5A5A"/>
                <w:lang w:val="de"/>
              </w:rPr>
              <w:t xml:space="preserve"> – Geben Sie die Toolkits an andere weiter, für die diese Informationen sinnvoll und relevant sein könnten.</w:t>
            </w:r>
          </w:p>
        </w:tc>
      </w:tr>
    </w:tbl>
    <w:p w14:paraId="6DDFF971" w14:textId="5ED62060" w:rsidR="00775D33" w:rsidRPr="00CD3F7E" w:rsidRDefault="00775D33" w:rsidP="00C1726B">
      <w:pPr>
        <w:spacing w:after="0" w:line="276" w:lineRule="auto"/>
        <w:rPr>
          <w:rFonts w:ascii="Arial" w:hAnsi="Arial" w:cs="Arial"/>
          <w:color w:val="5A5A5A"/>
          <w:sz w:val="18"/>
          <w:szCs w:val="18"/>
        </w:rPr>
      </w:pPr>
    </w:p>
    <w:sectPr w:rsidR="00775D33" w:rsidRPr="00CD3F7E" w:rsidSect="00F915FD">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EF660" w14:textId="77777777" w:rsidR="00476EA3" w:rsidRDefault="00476EA3" w:rsidP="00E32C7E">
      <w:pPr>
        <w:spacing w:after="0" w:line="240" w:lineRule="auto"/>
      </w:pPr>
      <w:r>
        <w:separator/>
      </w:r>
    </w:p>
  </w:endnote>
  <w:endnote w:type="continuationSeparator" w:id="0">
    <w:p w14:paraId="25E5D4C5" w14:textId="77777777" w:rsidR="00476EA3" w:rsidRDefault="00476EA3"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val="de"/>
      </w:rPr>
      <w:drawing>
        <wp:inline distT="0" distB="0" distL="0" distR="0" wp14:anchorId="1D3D4618" wp14:editId="62173859">
          <wp:extent cx="1427116" cy="415175"/>
          <wp:effectExtent l="0" t="0" r="0" b="4445"/>
          <wp:docPr id="1569805675" name="Picture 156980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27D94" w14:textId="77777777" w:rsidR="00476EA3" w:rsidRDefault="00476EA3" w:rsidP="00E32C7E">
      <w:pPr>
        <w:spacing w:after="0" w:line="240" w:lineRule="auto"/>
      </w:pPr>
      <w:r>
        <w:separator/>
      </w:r>
    </w:p>
  </w:footnote>
  <w:footnote w:type="continuationSeparator" w:id="0">
    <w:p w14:paraId="38E89AC3" w14:textId="77777777" w:rsidR="00476EA3" w:rsidRDefault="00476EA3"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5"/>
  </w:num>
  <w:num w:numId="2" w16cid:durableId="100033225">
    <w:abstractNumId w:val="13"/>
  </w:num>
  <w:num w:numId="3" w16cid:durableId="1567372856">
    <w:abstractNumId w:val="11"/>
  </w:num>
  <w:num w:numId="4" w16cid:durableId="2144885293">
    <w:abstractNumId w:val="4"/>
  </w:num>
  <w:num w:numId="5" w16cid:durableId="869613928">
    <w:abstractNumId w:val="10"/>
  </w:num>
  <w:num w:numId="6" w16cid:durableId="1622301560">
    <w:abstractNumId w:val="12"/>
  </w:num>
  <w:num w:numId="7" w16cid:durableId="138806364">
    <w:abstractNumId w:val="1"/>
  </w:num>
  <w:num w:numId="8" w16cid:durableId="129323869">
    <w:abstractNumId w:val="16"/>
  </w:num>
  <w:num w:numId="9" w16cid:durableId="1664622938">
    <w:abstractNumId w:val="7"/>
  </w:num>
  <w:num w:numId="10" w16cid:durableId="1831748144">
    <w:abstractNumId w:val="6"/>
  </w:num>
  <w:num w:numId="11" w16cid:durableId="2124490751">
    <w:abstractNumId w:val="9"/>
  </w:num>
  <w:num w:numId="12" w16cid:durableId="1001196706">
    <w:abstractNumId w:val="14"/>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7"/>
  </w:num>
  <w:num w:numId="18" w16cid:durableId="244652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1887"/>
    <w:rsid w:val="000262DA"/>
    <w:rsid w:val="00033DE0"/>
    <w:rsid w:val="00033E8E"/>
    <w:rsid w:val="00043A24"/>
    <w:rsid w:val="00047609"/>
    <w:rsid w:val="00055271"/>
    <w:rsid w:val="000614BD"/>
    <w:rsid w:val="00067AED"/>
    <w:rsid w:val="000700A1"/>
    <w:rsid w:val="000717CD"/>
    <w:rsid w:val="00073007"/>
    <w:rsid w:val="00083267"/>
    <w:rsid w:val="00087736"/>
    <w:rsid w:val="000A3AC3"/>
    <w:rsid w:val="000A3EC1"/>
    <w:rsid w:val="000C39CE"/>
    <w:rsid w:val="000C40AE"/>
    <w:rsid w:val="000D2B9B"/>
    <w:rsid w:val="000E03C9"/>
    <w:rsid w:val="000F4528"/>
    <w:rsid w:val="0011291F"/>
    <w:rsid w:val="00121641"/>
    <w:rsid w:val="001273E6"/>
    <w:rsid w:val="00136371"/>
    <w:rsid w:val="00141220"/>
    <w:rsid w:val="0014404C"/>
    <w:rsid w:val="0015179E"/>
    <w:rsid w:val="001530C3"/>
    <w:rsid w:val="001574D1"/>
    <w:rsid w:val="001728CE"/>
    <w:rsid w:val="0019662A"/>
    <w:rsid w:val="001A0A0E"/>
    <w:rsid w:val="001A0CC4"/>
    <w:rsid w:val="001A2B5C"/>
    <w:rsid w:val="001A51DA"/>
    <w:rsid w:val="001A6847"/>
    <w:rsid w:val="001B0217"/>
    <w:rsid w:val="001C606C"/>
    <w:rsid w:val="001D59EE"/>
    <w:rsid w:val="001E2671"/>
    <w:rsid w:val="001E48C6"/>
    <w:rsid w:val="001F1E59"/>
    <w:rsid w:val="001F5D82"/>
    <w:rsid w:val="0020098A"/>
    <w:rsid w:val="00211172"/>
    <w:rsid w:val="00214EFA"/>
    <w:rsid w:val="00217335"/>
    <w:rsid w:val="0022284B"/>
    <w:rsid w:val="002238F9"/>
    <w:rsid w:val="00240C1A"/>
    <w:rsid w:val="002421E3"/>
    <w:rsid w:val="002534A6"/>
    <w:rsid w:val="002709CA"/>
    <w:rsid w:val="00274D1D"/>
    <w:rsid w:val="002778A7"/>
    <w:rsid w:val="002B0CC4"/>
    <w:rsid w:val="002B1064"/>
    <w:rsid w:val="002B2023"/>
    <w:rsid w:val="002B5AB2"/>
    <w:rsid w:val="002C1A5A"/>
    <w:rsid w:val="002C59A2"/>
    <w:rsid w:val="002E0A1E"/>
    <w:rsid w:val="002E1B14"/>
    <w:rsid w:val="002E1B2F"/>
    <w:rsid w:val="002E3FB1"/>
    <w:rsid w:val="002E5F06"/>
    <w:rsid w:val="002F3B07"/>
    <w:rsid w:val="00321A01"/>
    <w:rsid w:val="003239FD"/>
    <w:rsid w:val="00326B62"/>
    <w:rsid w:val="00327CC2"/>
    <w:rsid w:val="00332D5A"/>
    <w:rsid w:val="00333442"/>
    <w:rsid w:val="003346B2"/>
    <w:rsid w:val="00340F44"/>
    <w:rsid w:val="00342DA2"/>
    <w:rsid w:val="00344A92"/>
    <w:rsid w:val="0035546C"/>
    <w:rsid w:val="00356CFD"/>
    <w:rsid w:val="00357018"/>
    <w:rsid w:val="00357DDD"/>
    <w:rsid w:val="00376ADB"/>
    <w:rsid w:val="00382D75"/>
    <w:rsid w:val="00395606"/>
    <w:rsid w:val="003A08F0"/>
    <w:rsid w:val="003A4B8D"/>
    <w:rsid w:val="003A4CEE"/>
    <w:rsid w:val="003A6BCC"/>
    <w:rsid w:val="003B03D8"/>
    <w:rsid w:val="003C0B58"/>
    <w:rsid w:val="003C4B5D"/>
    <w:rsid w:val="003C4D41"/>
    <w:rsid w:val="003C7026"/>
    <w:rsid w:val="003D2DD7"/>
    <w:rsid w:val="003D4082"/>
    <w:rsid w:val="003E38F5"/>
    <w:rsid w:val="003F375C"/>
    <w:rsid w:val="00401C14"/>
    <w:rsid w:val="00410EDA"/>
    <w:rsid w:val="0042199F"/>
    <w:rsid w:val="00432796"/>
    <w:rsid w:val="0043716F"/>
    <w:rsid w:val="00467493"/>
    <w:rsid w:val="00467E0E"/>
    <w:rsid w:val="004705D3"/>
    <w:rsid w:val="00471E3F"/>
    <w:rsid w:val="004725D0"/>
    <w:rsid w:val="004740F1"/>
    <w:rsid w:val="00476EA3"/>
    <w:rsid w:val="00477CCB"/>
    <w:rsid w:val="00490445"/>
    <w:rsid w:val="00490760"/>
    <w:rsid w:val="004955DE"/>
    <w:rsid w:val="004E0363"/>
    <w:rsid w:val="004E08B4"/>
    <w:rsid w:val="004E5F3B"/>
    <w:rsid w:val="00521618"/>
    <w:rsid w:val="0052436C"/>
    <w:rsid w:val="00533566"/>
    <w:rsid w:val="0054566A"/>
    <w:rsid w:val="00555EEC"/>
    <w:rsid w:val="00557D63"/>
    <w:rsid w:val="005668E1"/>
    <w:rsid w:val="005675F0"/>
    <w:rsid w:val="00573EDF"/>
    <w:rsid w:val="005749E5"/>
    <w:rsid w:val="00583768"/>
    <w:rsid w:val="005A115B"/>
    <w:rsid w:val="005A4D8B"/>
    <w:rsid w:val="005B0EAD"/>
    <w:rsid w:val="005B2F89"/>
    <w:rsid w:val="005C16A7"/>
    <w:rsid w:val="005E027F"/>
    <w:rsid w:val="005F1896"/>
    <w:rsid w:val="005F5D9E"/>
    <w:rsid w:val="005F7BC5"/>
    <w:rsid w:val="00612D49"/>
    <w:rsid w:val="006619A8"/>
    <w:rsid w:val="00664C89"/>
    <w:rsid w:val="006704D5"/>
    <w:rsid w:val="00674E8D"/>
    <w:rsid w:val="00682A6E"/>
    <w:rsid w:val="00682F70"/>
    <w:rsid w:val="00687C87"/>
    <w:rsid w:val="00691070"/>
    <w:rsid w:val="006975BF"/>
    <w:rsid w:val="006B6722"/>
    <w:rsid w:val="006B7834"/>
    <w:rsid w:val="006C076D"/>
    <w:rsid w:val="006C0B85"/>
    <w:rsid w:val="006C1888"/>
    <w:rsid w:val="006D1053"/>
    <w:rsid w:val="006D1D39"/>
    <w:rsid w:val="006D4504"/>
    <w:rsid w:val="006D55AA"/>
    <w:rsid w:val="006D703C"/>
    <w:rsid w:val="006D74C9"/>
    <w:rsid w:val="006F1EB1"/>
    <w:rsid w:val="006F349E"/>
    <w:rsid w:val="0071562E"/>
    <w:rsid w:val="0072677D"/>
    <w:rsid w:val="0074133F"/>
    <w:rsid w:val="007462BA"/>
    <w:rsid w:val="007535D4"/>
    <w:rsid w:val="00775549"/>
    <w:rsid w:val="00775D33"/>
    <w:rsid w:val="00794A0F"/>
    <w:rsid w:val="007950D9"/>
    <w:rsid w:val="00796592"/>
    <w:rsid w:val="007B0DAC"/>
    <w:rsid w:val="007B0EE1"/>
    <w:rsid w:val="007B4B4A"/>
    <w:rsid w:val="007B599B"/>
    <w:rsid w:val="007D0FED"/>
    <w:rsid w:val="007D6346"/>
    <w:rsid w:val="007D722D"/>
    <w:rsid w:val="007E063A"/>
    <w:rsid w:val="007E2756"/>
    <w:rsid w:val="00802580"/>
    <w:rsid w:val="008200B3"/>
    <w:rsid w:val="008409C2"/>
    <w:rsid w:val="00857DF3"/>
    <w:rsid w:val="008604C1"/>
    <w:rsid w:val="00862BB9"/>
    <w:rsid w:val="00863F6B"/>
    <w:rsid w:val="00864AA7"/>
    <w:rsid w:val="00872E1B"/>
    <w:rsid w:val="008A1140"/>
    <w:rsid w:val="008A5921"/>
    <w:rsid w:val="008B34D3"/>
    <w:rsid w:val="008B5EAE"/>
    <w:rsid w:val="008C0731"/>
    <w:rsid w:val="008C75DB"/>
    <w:rsid w:val="008C78A1"/>
    <w:rsid w:val="008D074A"/>
    <w:rsid w:val="008D15D3"/>
    <w:rsid w:val="008D3CF6"/>
    <w:rsid w:val="008E3400"/>
    <w:rsid w:val="008F3BEE"/>
    <w:rsid w:val="00900F50"/>
    <w:rsid w:val="00912962"/>
    <w:rsid w:val="009131D2"/>
    <w:rsid w:val="00915EE4"/>
    <w:rsid w:val="009431CF"/>
    <w:rsid w:val="00945128"/>
    <w:rsid w:val="00947686"/>
    <w:rsid w:val="00953940"/>
    <w:rsid w:val="00955251"/>
    <w:rsid w:val="009607E3"/>
    <w:rsid w:val="0096155B"/>
    <w:rsid w:val="0096661C"/>
    <w:rsid w:val="00991EE6"/>
    <w:rsid w:val="00993D95"/>
    <w:rsid w:val="00997209"/>
    <w:rsid w:val="009A355B"/>
    <w:rsid w:val="009C0DC8"/>
    <w:rsid w:val="009C6616"/>
    <w:rsid w:val="009D32C8"/>
    <w:rsid w:val="009F154D"/>
    <w:rsid w:val="00A463A3"/>
    <w:rsid w:val="00A4694E"/>
    <w:rsid w:val="00A47D4E"/>
    <w:rsid w:val="00A523C9"/>
    <w:rsid w:val="00A56552"/>
    <w:rsid w:val="00A600D7"/>
    <w:rsid w:val="00A76B7B"/>
    <w:rsid w:val="00A80C27"/>
    <w:rsid w:val="00A90BE4"/>
    <w:rsid w:val="00A913DC"/>
    <w:rsid w:val="00A9286C"/>
    <w:rsid w:val="00A9690A"/>
    <w:rsid w:val="00AA00C9"/>
    <w:rsid w:val="00AA75FA"/>
    <w:rsid w:val="00AB04E1"/>
    <w:rsid w:val="00AB774F"/>
    <w:rsid w:val="00AC1BBA"/>
    <w:rsid w:val="00AC66CB"/>
    <w:rsid w:val="00AE795C"/>
    <w:rsid w:val="00B0449A"/>
    <w:rsid w:val="00B06EDC"/>
    <w:rsid w:val="00B07A9F"/>
    <w:rsid w:val="00B162C0"/>
    <w:rsid w:val="00B209D3"/>
    <w:rsid w:val="00B21C66"/>
    <w:rsid w:val="00B37C5E"/>
    <w:rsid w:val="00B41AEB"/>
    <w:rsid w:val="00B425F8"/>
    <w:rsid w:val="00B43FC8"/>
    <w:rsid w:val="00B47AB2"/>
    <w:rsid w:val="00B50BB8"/>
    <w:rsid w:val="00B57A1C"/>
    <w:rsid w:val="00B6758B"/>
    <w:rsid w:val="00B67EC3"/>
    <w:rsid w:val="00B71D3E"/>
    <w:rsid w:val="00B72E35"/>
    <w:rsid w:val="00B74E0B"/>
    <w:rsid w:val="00B806EB"/>
    <w:rsid w:val="00B87B41"/>
    <w:rsid w:val="00B91453"/>
    <w:rsid w:val="00B92106"/>
    <w:rsid w:val="00BC0F31"/>
    <w:rsid w:val="00BD61B9"/>
    <w:rsid w:val="00BE269C"/>
    <w:rsid w:val="00BE51BC"/>
    <w:rsid w:val="00BE5899"/>
    <w:rsid w:val="00BE59E8"/>
    <w:rsid w:val="00BE6A55"/>
    <w:rsid w:val="00BE6F4D"/>
    <w:rsid w:val="00BF2EEC"/>
    <w:rsid w:val="00BF3113"/>
    <w:rsid w:val="00C05BDD"/>
    <w:rsid w:val="00C1349B"/>
    <w:rsid w:val="00C16E2B"/>
    <w:rsid w:val="00C1726B"/>
    <w:rsid w:val="00C207EE"/>
    <w:rsid w:val="00C30332"/>
    <w:rsid w:val="00C31D94"/>
    <w:rsid w:val="00C50746"/>
    <w:rsid w:val="00C54B05"/>
    <w:rsid w:val="00C66841"/>
    <w:rsid w:val="00C77A56"/>
    <w:rsid w:val="00C80185"/>
    <w:rsid w:val="00C83597"/>
    <w:rsid w:val="00C85557"/>
    <w:rsid w:val="00C86D4D"/>
    <w:rsid w:val="00C870B1"/>
    <w:rsid w:val="00C92E81"/>
    <w:rsid w:val="00CB2F0E"/>
    <w:rsid w:val="00CC49DF"/>
    <w:rsid w:val="00CD13B8"/>
    <w:rsid w:val="00CD2206"/>
    <w:rsid w:val="00CD29BF"/>
    <w:rsid w:val="00CD3F7E"/>
    <w:rsid w:val="00CF266D"/>
    <w:rsid w:val="00CF4E66"/>
    <w:rsid w:val="00D05147"/>
    <w:rsid w:val="00D06802"/>
    <w:rsid w:val="00D07740"/>
    <w:rsid w:val="00D118BD"/>
    <w:rsid w:val="00D12F03"/>
    <w:rsid w:val="00D15725"/>
    <w:rsid w:val="00D21032"/>
    <w:rsid w:val="00D217D3"/>
    <w:rsid w:val="00D37DA8"/>
    <w:rsid w:val="00D37E23"/>
    <w:rsid w:val="00D44C9C"/>
    <w:rsid w:val="00D50100"/>
    <w:rsid w:val="00D557ED"/>
    <w:rsid w:val="00D62D82"/>
    <w:rsid w:val="00D674B1"/>
    <w:rsid w:val="00D8312B"/>
    <w:rsid w:val="00D91C09"/>
    <w:rsid w:val="00DA47FB"/>
    <w:rsid w:val="00DC5D79"/>
    <w:rsid w:val="00DC7A9D"/>
    <w:rsid w:val="00DE12E3"/>
    <w:rsid w:val="00DE5CFF"/>
    <w:rsid w:val="00E04DB6"/>
    <w:rsid w:val="00E06AFD"/>
    <w:rsid w:val="00E22CFD"/>
    <w:rsid w:val="00E234D6"/>
    <w:rsid w:val="00E26396"/>
    <w:rsid w:val="00E32C7E"/>
    <w:rsid w:val="00E344CA"/>
    <w:rsid w:val="00E353D7"/>
    <w:rsid w:val="00E364D6"/>
    <w:rsid w:val="00E415C5"/>
    <w:rsid w:val="00E41E2F"/>
    <w:rsid w:val="00E56B1D"/>
    <w:rsid w:val="00E604A9"/>
    <w:rsid w:val="00E660FB"/>
    <w:rsid w:val="00E73BF0"/>
    <w:rsid w:val="00E75F1B"/>
    <w:rsid w:val="00E86D43"/>
    <w:rsid w:val="00E90475"/>
    <w:rsid w:val="00EA3976"/>
    <w:rsid w:val="00EA3C67"/>
    <w:rsid w:val="00EA5B29"/>
    <w:rsid w:val="00EA7061"/>
    <w:rsid w:val="00EB33DB"/>
    <w:rsid w:val="00EB3B12"/>
    <w:rsid w:val="00EB6622"/>
    <w:rsid w:val="00EB6E23"/>
    <w:rsid w:val="00EC0A72"/>
    <w:rsid w:val="00EC2EDA"/>
    <w:rsid w:val="00EC3EF3"/>
    <w:rsid w:val="00EC5E68"/>
    <w:rsid w:val="00ED301D"/>
    <w:rsid w:val="00ED40B3"/>
    <w:rsid w:val="00ED7957"/>
    <w:rsid w:val="00EE0352"/>
    <w:rsid w:val="00EE0767"/>
    <w:rsid w:val="00EE3859"/>
    <w:rsid w:val="00EE4A3B"/>
    <w:rsid w:val="00F05AA2"/>
    <w:rsid w:val="00F15592"/>
    <w:rsid w:val="00F204C4"/>
    <w:rsid w:val="00F27003"/>
    <w:rsid w:val="00F32917"/>
    <w:rsid w:val="00F33CDE"/>
    <w:rsid w:val="00F37F48"/>
    <w:rsid w:val="00F443E6"/>
    <w:rsid w:val="00F538D8"/>
    <w:rsid w:val="00F56D81"/>
    <w:rsid w:val="00F63FC8"/>
    <w:rsid w:val="00F65F30"/>
    <w:rsid w:val="00F915FD"/>
    <w:rsid w:val="00F9171A"/>
    <w:rsid w:val="00F9300E"/>
    <w:rsid w:val="00F93A53"/>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71E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wellbeing.com/newthismonth/de-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E03D57-5A59-4ECD-ABA3-F4ED293721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Mauricio Buitrago</cp:lastModifiedBy>
  <cp:revision>5</cp:revision>
  <dcterms:created xsi:type="dcterms:W3CDTF">2023-12-07T20:25:00Z</dcterms:created>
  <dcterms:modified xsi:type="dcterms:W3CDTF">2023-12-23T04:17:00Z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