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41ACD49B" w:rsidR="006D703C" w:rsidRPr="00321395" w:rsidRDefault="003E7E6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de-DE"/>
        </w:rPr>
      </w:pPr>
      <w:bookmarkStart w:id="0" w:name="_Hlk138686732"/>
      <w:r w:rsidRPr="00B16053">
        <w:rPr>
          <w:rFonts w:ascii="Arial" w:hAnsi="Arial" w:cs="Arial"/>
          <w:b/>
          <w:bCs/>
          <w:color w:val="002677"/>
          <w:sz w:val="56"/>
          <w:szCs w:val="56"/>
          <w:lang w:val="de"/>
        </w:rPr>
        <w:t>Vorbereiten und Neustarten ins Neue</w:t>
      </w:r>
      <w:r w:rsidR="00B16053">
        <w:rPr>
          <w:rFonts w:ascii="Arial" w:hAnsi="Arial" w:cs="Arial"/>
          <w:b/>
          <w:bCs/>
          <w:color w:val="002677"/>
          <w:sz w:val="56"/>
          <w:szCs w:val="56"/>
          <w:lang w:val="de"/>
        </w:rPr>
        <w:t> Jahr</w:t>
      </w:r>
    </w:p>
    <w:p w14:paraId="78DDF343" w14:textId="2E76B509" w:rsidR="00413191" w:rsidRPr="00321395" w:rsidRDefault="00413191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de-DE"/>
        </w:rPr>
      </w:pPr>
      <w:bookmarkStart w:id="1" w:name="_Hlk138686771"/>
      <w:bookmarkEnd w:id="0"/>
      <w:r w:rsidRPr="00B16053">
        <w:rPr>
          <w:rFonts w:ascii="Arial" w:hAnsi="Arial" w:cs="Arial"/>
          <w:color w:val="002060"/>
          <w:sz w:val="28"/>
          <w:szCs w:val="28"/>
          <w:lang w:val="de"/>
        </w:rPr>
        <w:t xml:space="preserve">Erkunden </w:t>
      </w:r>
      <w:r w:rsidR="00B16053">
        <w:rPr>
          <w:rFonts w:ascii="Arial" w:hAnsi="Arial" w:cs="Arial"/>
          <w:color w:val="002060"/>
          <w:sz w:val="28"/>
          <w:szCs w:val="28"/>
          <w:lang w:val="de"/>
        </w:rPr>
        <w:t>Sie in </w:t>
      </w:r>
      <w:r w:rsidRPr="00B16053">
        <w:rPr>
          <w:rFonts w:ascii="Arial" w:hAnsi="Arial" w:cs="Arial"/>
          <w:color w:val="002060"/>
          <w:sz w:val="28"/>
          <w:szCs w:val="28"/>
          <w:lang w:val="de"/>
        </w:rPr>
        <w:t xml:space="preserve">diesem Monat die Ressourcen, </w:t>
      </w:r>
      <w:r w:rsidR="00B16053">
        <w:rPr>
          <w:rFonts w:ascii="Arial" w:hAnsi="Arial" w:cs="Arial"/>
          <w:color w:val="002060"/>
          <w:sz w:val="28"/>
          <w:szCs w:val="28"/>
          <w:lang w:val="de"/>
        </w:rPr>
        <w:t>um </w:t>
      </w:r>
      <w:r w:rsidRPr="00B16053">
        <w:rPr>
          <w:rFonts w:ascii="Arial" w:hAnsi="Arial" w:cs="Arial"/>
          <w:color w:val="002060"/>
          <w:sz w:val="28"/>
          <w:szCs w:val="28"/>
          <w:lang w:val="de"/>
        </w:rPr>
        <w:t xml:space="preserve">Ihre Leistungen aus dem letzten Jahr </w:t>
      </w:r>
      <w:r w:rsidR="00B16053">
        <w:rPr>
          <w:rFonts w:ascii="Arial" w:hAnsi="Arial" w:cs="Arial"/>
          <w:color w:val="002060"/>
          <w:sz w:val="28"/>
          <w:szCs w:val="28"/>
          <w:lang w:val="de"/>
        </w:rPr>
        <w:t>zu </w:t>
      </w:r>
      <w:r w:rsidRPr="00B16053">
        <w:rPr>
          <w:rFonts w:ascii="Arial" w:hAnsi="Arial" w:cs="Arial"/>
          <w:color w:val="002060"/>
          <w:sz w:val="28"/>
          <w:szCs w:val="28"/>
          <w:lang w:val="de"/>
        </w:rPr>
        <w:t xml:space="preserve">feiern, optimistische Pläne </w:t>
      </w:r>
      <w:r w:rsidR="00B16053">
        <w:rPr>
          <w:rFonts w:ascii="Arial" w:hAnsi="Arial" w:cs="Arial"/>
          <w:color w:val="002060"/>
          <w:sz w:val="28"/>
          <w:szCs w:val="28"/>
          <w:lang w:val="de"/>
        </w:rPr>
        <w:t>zu </w:t>
      </w:r>
      <w:r w:rsidRPr="00B16053">
        <w:rPr>
          <w:rFonts w:ascii="Arial" w:hAnsi="Arial" w:cs="Arial"/>
          <w:color w:val="002060"/>
          <w:sz w:val="28"/>
          <w:szCs w:val="28"/>
          <w:lang w:val="de"/>
        </w:rPr>
        <w:t xml:space="preserve">schmieden, und Erwartungen und Grenzen </w:t>
      </w:r>
      <w:r w:rsidR="00B16053">
        <w:rPr>
          <w:rFonts w:ascii="Arial" w:hAnsi="Arial" w:cs="Arial"/>
          <w:color w:val="002060"/>
          <w:sz w:val="28"/>
          <w:szCs w:val="28"/>
          <w:lang w:val="de"/>
        </w:rPr>
        <w:t>zu </w:t>
      </w:r>
      <w:r w:rsidRPr="00B16053">
        <w:rPr>
          <w:rFonts w:ascii="Arial" w:hAnsi="Arial" w:cs="Arial"/>
          <w:color w:val="002060"/>
          <w:sz w:val="28"/>
          <w:szCs w:val="28"/>
          <w:lang w:val="de"/>
        </w:rPr>
        <w:t xml:space="preserve">managen, </w:t>
      </w:r>
      <w:r w:rsidR="00B16053">
        <w:rPr>
          <w:rFonts w:ascii="Arial" w:hAnsi="Arial" w:cs="Arial"/>
          <w:color w:val="002060"/>
          <w:sz w:val="28"/>
          <w:szCs w:val="28"/>
          <w:lang w:val="de"/>
        </w:rPr>
        <w:t>um im </w:t>
      </w:r>
      <w:r w:rsidRPr="00B16053">
        <w:rPr>
          <w:rFonts w:ascii="Arial" w:hAnsi="Arial" w:cs="Arial"/>
          <w:color w:val="002060"/>
          <w:sz w:val="28"/>
          <w:szCs w:val="28"/>
          <w:lang w:val="de"/>
        </w:rPr>
        <w:t xml:space="preserve">kommenden Jahr die geistige Gesundheit und </w:t>
      </w:r>
      <w:r w:rsidR="00B16053">
        <w:rPr>
          <w:rFonts w:ascii="Arial" w:hAnsi="Arial" w:cs="Arial"/>
          <w:color w:val="002060"/>
          <w:sz w:val="28"/>
          <w:szCs w:val="28"/>
          <w:lang w:val="de"/>
        </w:rPr>
        <w:t>Ihr </w:t>
      </w:r>
      <w:r w:rsidRPr="00B16053">
        <w:rPr>
          <w:rFonts w:ascii="Arial" w:hAnsi="Arial" w:cs="Arial"/>
          <w:color w:val="002060"/>
          <w:sz w:val="28"/>
          <w:szCs w:val="28"/>
          <w:lang w:val="de"/>
        </w:rPr>
        <w:t xml:space="preserve">Wohlbefinden </w:t>
      </w:r>
      <w:r w:rsidR="00B16053">
        <w:rPr>
          <w:rFonts w:ascii="Arial" w:hAnsi="Arial" w:cs="Arial"/>
          <w:color w:val="002060"/>
          <w:sz w:val="28"/>
          <w:szCs w:val="28"/>
          <w:lang w:val="de"/>
        </w:rPr>
        <w:t>zu </w:t>
      </w:r>
      <w:r w:rsidRPr="00B16053">
        <w:rPr>
          <w:rFonts w:ascii="Arial" w:hAnsi="Arial" w:cs="Arial"/>
          <w:color w:val="002060"/>
          <w:sz w:val="28"/>
          <w:szCs w:val="28"/>
          <w:lang w:val="de"/>
        </w:rPr>
        <w:t>verbessern.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321395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242EC014" w:rsidR="0035546C" w:rsidRPr="00321395" w:rsidRDefault="00B16053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Im </w:t>
            </w:r>
            <w:r w:rsidR="00073007" w:rsidRPr="00B16053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 xml:space="preserve">Engagement Toolkit finden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Sie in </w:t>
            </w:r>
            <w:r w:rsidR="00073007" w:rsidRPr="00B16053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diesem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 Monat:</w:t>
            </w:r>
          </w:p>
          <w:p w14:paraId="78CAD605" w14:textId="494EA189" w:rsidR="008F5640" w:rsidRPr="00321395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bookmarkStart w:id="2" w:name="_Hlk141278944"/>
            <w:bookmarkStart w:id="3" w:name="_Hlk132989508"/>
            <w:bookmarkStart w:id="4" w:name="_Hlk127259406"/>
            <w:r w:rsidRPr="00B1605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Spezieller Artikel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, wie </w:t>
            </w:r>
            <w:r w:rsid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Sie 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eine positive Einstellung fördern.</w:t>
            </w:r>
          </w:p>
          <w:p w14:paraId="6D645A4D" w14:textId="52B7ABCC" w:rsidR="00F131B3" w:rsidRPr="00321395" w:rsidRDefault="00F131B3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B1605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Spezieller Artikel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, wie </w:t>
            </w:r>
            <w:r w:rsid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Sie an 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Feiertagen und bei besonderen Anlässen Ihre Erwartungen managen.</w:t>
            </w:r>
          </w:p>
          <w:p w14:paraId="270DD100" w14:textId="56C50F07" w:rsidR="00647D79" w:rsidRPr="00321395" w:rsidRDefault="00647D79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B1605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Schnelle Tipps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, </w:t>
            </w:r>
            <w:r w:rsid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um 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gesunde Grenzen </w:t>
            </w:r>
            <w:r w:rsid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setzen.</w:t>
            </w:r>
          </w:p>
          <w:p w14:paraId="67427B25" w14:textId="56731322" w:rsidR="004C141D" w:rsidRPr="00321395" w:rsidRDefault="00553051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B1605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Gute Tipps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für handgemachte Geschenke.</w:t>
            </w:r>
          </w:p>
          <w:p w14:paraId="0E35740B" w14:textId="11B8C003" w:rsidR="00F06653" w:rsidRPr="00321395" w:rsidRDefault="00553051" w:rsidP="0006199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B1605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Arbeitsblatt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, </w:t>
            </w:r>
            <w:r w:rsid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um 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über das vergangene Jahr nachzudenken und Pläne für das neue Jahr </w:t>
            </w:r>
            <w:r w:rsid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schmieden.</w:t>
            </w:r>
          </w:p>
          <w:p w14:paraId="6B74DAED" w14:textId="79C13DCF" w:rsidR="004C7FA3" w:rsidRPr="00321395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B1605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Link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für Mitglieder, </w:t>
            </w:r>
            <w:r w:rsid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um 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die </w:t>
            </w:r>
            <w:proofErr w:type="spellStart"/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Calm</w:t>
            </w:r>
            <w:proofErr w:type="spellEnd"/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-</w:t>
            </w:r>
            <w:r w:rsid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App 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herunterzuladen und auf sie zuzugreifen, </w:t>
            </w:r>
            <w:r w:rsid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um 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mit Stress umzugehen.</w:t>
            </w:r>
          </w:p>
          <w:bookmarkEnd w:id="2"/>
          <w:bookmarkEnd w:id="3"/>
          <w:bookmarkEnd w:id="4"/>
          <w:p w14:paraId="09C9909E" w14:textId="472FC776" w:rsidR="002C59A2" w:rsidRPr="00321395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-DE"/>
              </w:rPr>
            </w:pPr>
            <w:r w:rsidRPr="00B1605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 xml:space="preserve">Fortbildungskurs für Mitglieder – 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“Selbstfürsorge: Kleine Veränderungen führen </w:t>
            </w:r>
            <w:r w:rsid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positiven Ergebnissen.“</w:t>
            </w:r>
          </w:p>
          <w:p w14:paraId="40B1A0FA" w14:textId="54DB6CE9" w:rsidR="00EC3EF3" w:rsidRPr="00321395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-DE"/>
              </w:rPr>
            </w:pPr>
            <w:r w:rsidRPr="00B1605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 xml:space="preserve">Schulungsressourcen für Manager, 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einschließlich “Rückschau–Ruhe-Erneuerung für 2025.”</w:t>
            </w:r>
          </w:p>
        </w:tc>
      </w:tr>
    </w:tbl>
    <w:p w14:paraId="7CADEC72" w14:textId="77777777" w:rsidR="00F915FD" w:rsidRPr="00321395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de-DE"/>
        </w:rPr>
      </w:pPr>
    </w:p>
    <w:p w14:paraId="06552487" w14:textId="77B073A7" w:rsidR="00F915FD" w:rsidRPr="00321395" w:rsidRDefault="00321395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de-DE"/>
        </w:rPr>
      </w:pPr>
      <w:hyperlink r:id="rId10" w:history="1">
        <w:r w:rsidR="00796D0D" w:rsidRPr="00B16053">
          <w:rPr>
            <w:rStyle w:val="Hyperlink"/>
            <w:rFonts w:ascii="Arial" w:eastAsia="Times New Roman" w:hAnsi="Arial" w:cs="Arial"/>
            <w:sz w:val="24"/>
            <w:szCs w:val="24"/>
            <w:lang w:val="de"/>
          </w:rPr>
          <w:t>Toolkit aufrufen</w:t>
        </w:r>
      </w:hyperlink>
    </w:p>
    <w:p w14:paraId="41E1AB0E" w14:textId="77777777" w:rsidR="00F915FD" w:rsidRPr="00321395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de-DE"/>
        </w:rPr>
      </w:pPr>
    </w:p>
    <w:p w14:paraId="62D76D3A" w14:textId="26D17785" w:rsidR="00F915FD" w:rsidRPr="00321395" w:rsidRDefault="00B16053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de-DE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de"/>
        </w:rPr>
        <w:t>Was Sie </w:t>
      </w:r>
      <w:r w:rsidR="00F915FD" w:rsidRPr="00B16053">
        <w:rPr>
          <w:rFonts w:ascii="Arial" w:hAnsi="Arial" w:cs="Arial"/>
          <w:b/>
          <w:bCs/>
          <w:color w:val="002677"/>
          <w:sz w:val="28"/>
          <w:szCs w:val="28"/>
          <w:lang w:val="de"/>
        </w:rPr>
        <w:t>jeden Monat erwarten können: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321395" w14:paraId="4DB7AB76" w14:textId="77777777" w:rsidTr="00321395">
        <w:trPr>
          <w:trHeight w:val="840"/>
        </w:trPr>
        <w:tc>
          <w:tcPr>
            <w:tcW w:w="1260" w:type="dxa"/>
            <w:vAlign w:val="center"/>
          </w:tcPr>
          <w:p w14:paraId="15E3E42A" w14:textId="2BBC75D6" w:rsidR="00775D33" w:rsidRPr="00B1605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6053">
              <w:rPr>
                <w:rFonts w:ascii="Arial" w:hAnsi="Arial" w:cs="Arial"/>
                <w:noProof/>
                <w:color w:val="5A5A5A"/>
                <w:sz w:val="20"/>
                <w:szCs w:val="20"/>
                <w:lang w:val="de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2F9BAF5" w:rsidR="00775D33" w:rsidRPr="00321395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B1605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Neueste Themen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jeden Monat aktuelle Inhalte </w:t>
            </w:r>
            <w:r w:rsid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einem neuen</w:t>
            </w:r>
            <w:r w:rsid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Thema.</w:t>
            </w:r>
          </w:p>
        </w:tc>
      </w:tr>
      <w:tr w:rsidR="00EB6622" w:rsidRPr="00321395" w14:paraId="19474739" w14:textId="77777777" w:rsidTr="00321395">
        <w:trPr>
          <w:trHeight w:val="840"/>
        </w:trPr>
        <w:tc>
          <w:tcPr>
            <w:tcW w:w="1260" w:type="dxa"/>
            <w:vAlign w:val="center"/>
          </w:tcPr>
          <w:p w14:paraId="1A39A370" w14:textId="78B31644" w:rsidR="00775D33" w:rsidRPr="00B1605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6053">
              <w:rPr>
                <w:rFonts w:ascii="Arial" w:hAnsi="Arial" w:cs="Arial"/>
                <w:noProof/>
                <w:color w:val="5A5A5A"/>
                <w:sz w:val="24"/>
                <w:szCs w:val="24"/>
                <w:lang w:val="de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321395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B1605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Mehr Ressourcen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Angebote mit zusätzlichen Ressourcen und Selbsthilfe-Tools.</w:t>
            </w:r>
          </w:p>
        </w:tc>
      </w:tr>
      <w:tr w:rsidR="00EB6622" w:rsidRPr="00321395" w14:paraId="4F263DE7" w14:textId="77777777" w:rsidTr="00321395">
        <w:trPr>
          <w:trHeight w:val="840"/>
        </w:trPr>
        <w:tc>
          <w:tcPr>
            <w:tcW w:w="1260" w:type="dxa"/>
            <w:vAlign w:val="center"/>
          </w:tcPr>
          <w:p w14:paraId="5E840E93" w14:textId="2EFD40CA" w:rsidR="00775D33" w:rsidRPr="00B1605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6053">
              <w:rPr>
                <w:rFonts w:ascii="Arial" w:hAnsi="Arial" w:cs="Arial"/>
                <w:noProof/>
                <w:color w:val="5A5A5A"/>
                <w:sz w:val="20"/>
                <w:szCs w:val="20"/>
                <w:lang w:val="de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C589066" w:rsidR="00775D33" w:rsidRPr="00321395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B1605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Inhaltsbibliothek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unbeschränkter Zugriff auf Ihre Lieblingsinhalte.</w:t>
            </w:r>
          </w:p>
        </w:tc>
      </w:tr>
      <w:tr w:rsidR="00EB6622" w:rsidRPr="00321395" w14:paraId="5E0BCAC7" w14:textId="77777777" w:rsidTr="00321395">
        <w:trPr>
          <w:trHeight w:val="840"/>
        </w:trPr>
        <w:tc>
          <w:tcPr>
            <w:tcW w:w="1260" w:type="dxa"/>
            <w:vAlign w:val="center"/>
          </w:tcPr>
          <w:p w14:paraId="0921B01F" w14:textId="697D6B7A" w:rsidR="00775D33" w:rsidRPr="00B1605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605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de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F919044" w:rsidR="00775D33" w:rsidRPr="00321395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B1605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Unterstützung für alle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Geben </w:t>
            </w:r>
            <w:r w:rsid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Sie 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die Toolkits </w:t>
            </w:r>
            <w:r w:rsid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an </w:t>
            </w:r>
            <w:r w:rsidRPr="00B1605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andere weiter, für die diese Informationen sinnvoll und relevant sein könnten.</w:t>
            </w:r>
          </w:p>
        </w:tc>
      </w:tr>
    </w:tbl>
    <w:p w14:paraId="6DDFF971" w14:textId="5ED62060" w:rsidR="00775D33" w:rsidRPr="00321395" w:rsidRDefault="00775D33" w:rsidP="00C1726B">
      <w:pPr>
        <w:spacing w:after="0" w:line="276" w:lineRule="auto"/>
        <w:rPr>
          <w:rFonts w:ascii="Arial" w:hAnsi="Arial" w:cs="Arial"/>
          <w:color w:val="5A5A5A"/>
          <w:sz w:val="2"/>
          <w:szCs w:val="2"/>
          <w:lang w:val="de-DE"/>
        </w:rPr>
      </w:pPr>
    </w:p>
    <w:sectPr w:rsidR="00775D33" w:rsidRPr="00321395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E80E" w14:textId="77777777" w:rsidR="00FA5A1C" w:rsidRPr="00B16053" w:rsidRDefault="00FA5A1C" w:rsidP="00E32C7E">
      <w:pPr>
        <w:spacing w:after="0" w:line="240" w:lineRule="auto"/>
      </w:pPr>
      <w:r w:rsidRPr="00B16053">
        <w:separator/>
      </w:r>
    </w:p>
  </w:endnote>
  <w:endnote w:type="continuationSeparator" w:id="0">
    <w:p w14:paraId="0BDDB04F" w14:textId="77777777" w:rsidR="00FA5A1C" w:rsidRPr="00B16053" w:rsidRDefault="00FA5A1C" w:rsidP="00E32C7E">
      <w:pPr>
        <w:spacing w:after="0" w:line="240" w:lineRule="auto"/>
      </w:pPr>
      <w:r w:rsidRPr="00B1605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6437" w14:textId="77777777" w:rsidR="00B16053" w:rsidRPr="00B16053" w:rsidRDefault="00B16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B16053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B16053">
      <w:rPr>
        <w:rFonts w:ascii="Arial" w:hAnsi="Arial" w:cs="Arial"/>
        <w:noProof/>
        <w:color w:val="5A5A5A"/>
        <w:sz w:val="20"/>
        <w:szCs w:val="20"/>
        <w:lang w:val="de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527B" w14:textId="77777777" w:rsidR="00B16053" w:rsidRPr="00B16053" w:rsidRDefault="00B16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DD54" w14:textId="77777777" w:rsidR="00FA5A1C" w:rsidRPr="00B16053" w:rsidRDefault="00FA5A1C" w:rsidP="00E32C7E">
      <w:pPr>
        <w:spacing w:after="0" w:line="240" w:lineRule="auto"/>
      </w:pPr>
      <w:r w:rsidRPr="00B16053">
        <w:separator/>
      </w:r>
    </w:p>
  </w:footnote>
  <w:footnote w:type="continuationSeparator" w:id="0">
    <w:p w14:paraId="29F0AED9" w14:textId="77777777" w:rsidR="00FA5A1C" w:rsidRPr="00B16053" w:rsidRDefault="00FA5A1C" w:rsidP="00E32C7E">
      <w:pPr>
        <w:spacing w:after="0" w:line="240" w:lineRule="auto"/>
      </w:pPr>
      <w:r w:rsidRPr="00B1605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D772" w14:textId="77777777" w:rsidR="00B16053" w:rsidRPr="00B16053" w:rsidRDefault="00B16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660C" w14:textId="77777777" w:rsidR="00B16053" w:rsidRPr="00B16053" w:rsidRDefault="00B160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F73E" w14:textId="77777777" w:rsidR="00B16053" w:rsidRPr="00B16053" w:rsidRDefault="00B16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4BD"/>
    <w:rsid w:val="00061990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A4659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71E3"/>
    <w:rsid w:val="00111CC6"/>
    <w:rsid w:val="0011291F"/>
    <w:rsid w:val="001139B0"/>
    <w:rsid w:val="00117D8C"/>
    <w:rsid w:val="00121641"/>
    <w:rsid w:val="00121DEE"/>
    <w:rsid w:val="001273E6"/>
    <w:rsid w:val="001320B5"/>
    <w:rsid w:val="00136371"/>
    <w:rsid w:val="00141220"/>
    <w:rsid w:val="0014404C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59A2"/>
    <w:rsid w:val="002D27C5"/>
    <w:rsid w:val="002D3A33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395"/>
    <w:rsid w:val="00321A01"/>
    <w:rsid w:val="00322B71"/>
    <w:rsid w:val="003239FD"/>
    <w:rsid w:val="00325293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E352B"/>
    <w:rsid w:val="003E38F5"/>
    <w:rsid w:val="003E7E6E"/>
    <w:rsid w:val="003F1EB9"/>
    <w:rsid w:val="003F375C"/>
    <w:rsid w:val="003F5268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43DB"/>
    <w:rsid w:val="00477CCB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C2E"/>
    <w:rsid w:val="004F7E82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3051"/>
    <w:rsid w:val="00555EEC"/>
    <w:rsid w:val="00557D63"/>
    <w:rsid w:val="00564897"/>
    <w:rsid w:val="005668E1"/>
    <w:rsid w:val="005675F0"/>
    <w:rsid w:val="00570802"/>
    <w:rsid w:val="00570E32"/>
    <w:rsid w:val="00573A9B"/>
    <w:rsid w:val="00573EDF"/>
    <w:rsid w:val="005749E5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A0F"/>
    <w:rsid w:val="00715336"/>
    <w:rsid w:val="0071562E"/>
    <w:rsid w:val="0072677D"/>
    <w:rsid w:val="00732149"/>
    <w:rsid w:val="007359B6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96D0D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7E4"/>
    <w:rsid w:val="00892F71"/>
    <w:rsid w:val="0089397C"/>
    <w:rsid w:val="008A0B43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8121B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B504F"/>
    <w:rsid w:val="009C0DC8"/>
    <w:rsid w:val="009C131F"/>
    <w:rsid w:val="009C1BCA"/>
    <w:rsid w:val="009C6616"/>
    <w:rsid w:val="009D32C8"/>
    <w:rsid w:val="009D57A2"/>
    <w:rsid w:val="009F154D"/>
    <w:rsid w:val="009F4995"/>
    <w:rsid w:val="009F7F94"/>
    <w:rsid w:val="00A00954"/>
    <w:rsid w:val="00A15662"/>
    <w:rsid w:val="00A2173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053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56814"/>
    <w:rsid w:val="00C66841"/>
    <w:rsid w:val="00C7438B"/>
    <w:rsid w:val="00C77A56"/>
    <w:rsid w:val="00C80185"/>
    <w:rsid w:val="00C806F9"/>
    <w:rsid w:val="00C83597"/>
    <w:rsid w:val="00C85557"/>
    <w:rsid w:val="00C86D4D"/>
    <w:rsid w:val="00C870B1"/>
    <w:rsid w:val="00C92E81"/>
    <w:rsid w:val="00CA0D13"/>
    <w:rsid w:val="00CB2F0E"/>
    <w:rsid w:val="00CC1CE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7C6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36AD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228F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06653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63FC8"/>
    <w:rsid w:val="00F65F30"/>
    <w:rsid w:val="00F71D3A"/>
    <w:rsid w:val="00F74A72"/>
    <w:rsid w:val="00F77976"/>
    <w:rsid w:val="00F915FD"/>
    <w:rsid w:val="00F9171A"/>
    <w:rsid w:val="00F9300E"/>
    <w:rsid w:val="00F93A53"/>
    <w:rsid w:val="00FA5A1C"/>
    <w:rsid w:val="00FA5BEE"/>
    <w:rsid w:val="00FB2138"/>
    <w:rsid w:val="00FB2C40"/>
    <w:rsid w:val="00FC6157"/>
    <w:rsid w:val="00FC75A0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de-DE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7</cp:revision>
  <dcterms:created xsi:type="dcterms:W3CDTF">2024-10-03T14:36:00Z</dcterms:created>
  <dcterms:modified xsi:type="dcterms:W3CDTF">2024-10-22T14:37:00Z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