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B9F1D84" w:rsidR="006D703C" w:rsidRDefault="000723DE" w:rsidP="00192D93">
      <w:pPr>
        <w:spacing w:after="120" w:line="216" w:lineRule="auto"/>
        <w:rPr>
          <w:rFonts w:ascii="Arial" w:hAnsi="Arial" w:cs="Arial"/>
          <w:b/>
          <w:bCs/>
          <w:color w:val="002677"/>
          <w:sz w:val="56"/>
          <w:szCs w:val="56"/>
        </w:rPr>
      </w:pPr>
      <w:bookmarkStart w:id="0" w:name="_Hlk138686732"/>
      <w:r>
        <w:rPr>
          <w:rFonts w:ascii="Arial" w:hAnsi="Arial" w:cs="Arial"/>
          <w:b/>
          <w:bCs/>
          <w:color w:val="002677"/>
          <w:sz w:val="56"/>
          <w:szCs w:val="56"/>
          <w:lang w:val="de"/>
        </w:rPr>
        <w:t>Geistige Gesundheit für junge Menschen</w:t>
      </w:r>
    </w:p>
    <w:p w14:paraId="6B9E8036" w14:textId="00C63746" w:rsidR="00121DEE" w:rsidRPr="00192D93" w:rsidRDefault="00121DEE" w:rsidP="00192D93">
      <w:pPr>
        <w:spacing w:after="240" w:line="216" w:lineRule="auto"/>
        <w:rPr>
          <w:rFonts w:ascii="Arial" w:hAnsi="Arial" w:cs="Arial"/>
          <w:color w:val="002060"/>
          <w:sz w:val="28"/>
          <w:szCs w:val="28"/>
          <w:lang w:val="de"/>
        </w:rPr>
      </w:pPr>
      <w:bookmarkStart w:id="1" w:name="_Hlk138686771"/>
      <w:bookmarkEnd w:id="0"/>
      <w:r>
        <w:rPr>
          <w:rFonts w:ascii="Arial" w:hAnsi="Arial" w:cs="Arial"/>
          <w:color w:val="002060"/>
          <w:sz w:val="28"/>
          <w:szCs w:val="28"/>
          <w:lang w:val="de"/>
        </w:rPr>
        <w:t xml:space="preserve">Das Leben bringt viele Herausforderungen mit sich. In diesem Monat konzentrieren wir uns darauf, wie wir den jungen Menschen in Ihrem Leben dabei helfen können, Resilienz aufzubauen und mit großen Umstellungen und traumatischen Lebenserfahrungen umzugehen. </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192D93">
            <w:pPr>
              <w:spacing w:before="120" w:after="120" w:line="216" w:lineRule="auto"/>
              <w:ind w:left="156"/>
              <w:rPr>
                <w:rFonts w:ascii="Arial" w:hAnsi="Arial" w:cs="Arial"/>
                <w:b/>
                <w:bCs/>
                <w:color w:val="002677"/>
                <w:sz w:val="28"/>
                <w:szCs w:val="28"/>
              </w:rPr>
            </w:pPr>
            <w:r>
              <w:rPr>
                <w:rFonts w:ascii="Arial" w:hAnsi="Arial" w:cs="Arial"/>
                <w:b/>
                <w:bCs/>
                <w:color w:val="002677"/>
                <w:sz w:val="28"/>
                <w:szCs w:val="28"/>
                <w:lang w:val="de"/>
              </w:rPr>
              <w:t>Im Engagement-Toolkit für diesen Monat finden Sie:</w:t>
            </w:r>
          </w:p>
          <w:p w14:paraId="271383FA" w14:textId="51B07936" w:rsidR="00006D5D" w:rsidRPr="00192D93" w:rsidRDefault="00437BD8" w:rsidP="00192D93">
            <w:pPr>
              <w:spacing w:before="120" w:after="120" w:line="216" w:lineRule="auto"/>
              <w:ind w:left="156"/>
              <w:rPr>
                <w:rFonts w:ascii="Arial" w:hAnsi="Arial" w:cs="Arial"/>
                <w:color w:val="5A5A5A"/>
                <w:spacing w:val="-4"/>
                <w:sz w:val="24"/>
                <w:szCs w:val="24"/>
              </w:rPr>
            </w:pPr>
            <w:bookmarkStart w:id="2" w:name="_Hlk141278944"/>
            <w:bookmarkStart w:id="3" w:name="_Hlk132989508"/>
            <w:bookmarkStart w:id="4" w:name="_Hlk127259406"/>
            <w:r w:rsidRPr="00192D93">
              <w:rPr>
                <w:rFonts w:ascii="Arial" w:hAnsi="Arial" w:cs="Arial"/>
                <w:b/>
                <w:bCs/>
                <w:color w:val="5A5A5A"/>
                <w:spacing w:val="-4"/>
                <w:sz w:val="24"/>
                <w:szCs w:val="24"/>
                <w:lang w:val="de"/>
              </w:rPr>
              <w:t>Artikel zum Thema</w:t>
            </w:r>
            <w:r w:rsidRPr="00192D93">
              <w:rPr>
                <w:rFonts w:ascii="Arial" w:hAnsi="Arial" w:cs="Arial"/>
                <w:color w:val="5A5A5A"/>
                <w:spacing w:val="-4"/>
                <w:sz w:val="24"/>
                <w:szCs w:val="24"/>
                <w:lang w:val="de"/>
              </w:rPr>
              <w:t xml:space="preserve"> Kindern im Umgang mit traumatischen Lebenserfahrungen helfen.</w:t>
            </w:r>
          </w:p>
          <w:p w14:paraId="0E4CB7D9" w14:textId="7A26F42A" w:rsidR="000F3E89" w:rsidRDefault="000F3E89" w:rsidP="00192D93">
            <w:pPr>
              <w:spacing w:before="120" w:after="120" w:line="216" w:lineRule="auto"/>
              <w:ind w:left="156"/>
              <w:rPr>
                <w:rFonts w:ascii="Arial" w:hAnsi="Arial" w:cs="Arial"/>
                <w:color w:val="5A5A5A"/>
                <w:sz w:val="24"/>
                <w:szCs w:val="24"/>
              </w:rPr>
            </w:pPr>
            <w:r>
              <w:rPr>
                <w:rFonts w:ascii="Arial" w:hAnsi="Arial" w:cs="Arial"/>
                <w:b/>
                <w:bCs/>
                <w:color w:val="5A5A5A"/>
                <w:sz w:val="24"/>
                <w:szCs w:val="24"/>
                <w:lang w:val="de"/>
              </w:rPr>
              <w:t xml:space="preserve">Artikel </w:t>
            </w:r>
            <w:r>
              <w:rPr>
                <w:rFonts w:ascii="Arial" w:hAnsi="Arial" w:cs="Arial"/>
                <w:color w:val="5A5A5A"/>
                <w:sz w:val="24"/>
                <w:szCs w:val="24"/>
                <w:lang w:val="de"/>
              </w:rPr>
              <w:t>mit Schritten, um jungen Menschen Umstellungen zu erleichtern.</w:t>
            </w:r>
          </w:p>
          <w:p w14:paraId="67427B25" w14:textId="4371F082" w:rsidR="004C141D" w:rsidRPr="004C141D" w:rsidRDefault="00B35980" w:rsidP="00192D93">
            <w:pPr>
              <w:spacing w:before="120" w:after="120" w:line="216" w:lineRule="auto"/>
              <w:ind w:left="156"/>
              <w:rPr>
                <w:rFonts w:ascii="Arial" w:hAnsi="Arial" w:cs="Arial"/>
                <w:color w:val="5A5A5A"/>
                <w:sz w:val="24"/>
                <w:szCs w:val="24"/>
              </w:rPr>
            </w:pPr>
            <w:r>
              <w:rPr>
                <w:rFonts w:ascii="Arial" w:hAnsi="Arial" w:cs="Arial"/>
                <w:b/>
                <w:bCs/>
                <w:color w:val="5A5A5A"/>
                <w:sz w:val="24"/>
                <w:szCs w:val="24"/>
                <w:lang w:val="de"/>
              </w:rPr>
              <w:t>Tipps für Eltern und Erziehungsberechtigte</w:t>
            </w:r>
            <w:r>
              <w:rPr>
                <w:rFonts w:ascii="Arial" w:hAnsi="Arial" w:cs="Arial"/>
                <w:color w:val="5A5A5A"/>
                <w:sz w:val="24"/>
                <w:szCs w:val="24"/>
                <w:lang w:val="de"/>
              </w:rPr>
              <w:t xml:space="preserve"> über gesunde Wege, um junge Menschen beim Navigieren von digitalen Räumen zu helfen</w:t>
            </w:r>
          </w:p>
          <w:p w14:paraId="5DFCAAAA" w14:textId="052491CF" w:rsidR="001D1189" w:rsidRDefault="000D032D" w:rsidP="00192D93">
            <w:pPr>
              <w:spacing w:before="120" w:after="120" w:line="216" w:lineRule="auto"/>
              <w:ind w:left="156"/>
              <w:rPr>
                <w:rFonts w:ascii="Arial" w:hAnsi="Arial" w:cs="Arial"/>
                <w:color w:val="5A5A5A"/>
                <w:sz w:val="24"/>
                <w:szCs w:val="24"/>
              </w:rPr>
            </w:pPr>
            <w:r>
              <w:rPr>
                <w:rFonts w:ascii="Arial" w:hAnsi="Arial" w:cs="Arial"/>
                <w:b/>
                <w:bCs/>
                <w:color w:val="5A5A5A"/>
                <w:sz w:val="24"/>
                <w:szCs w:val="24"/>
                <w:lang w:val="de"/>
              </w:rPr>
              <w:t>Tipps für Teenager</w:t>
            </w:r>
            <w:r>
              <w:rPr>
                <w:rFonts w:ascii="Arial" w:hAnsi="Arial" w:cs="Arial"/>
                <w:color w:val="5A5A5A"/>
                <w:sz w:val="24"/>
                <w:szCs w:val="24"/>
                <w:lang w:val="de"/>
              </w:rPr>
              <w:t>, um sich auf das Ausziehen vorzubereiten</w:t>
            </w:r>
          </w:p>
          <w:p w14:paraId="7989FADA" w14:textId="66FA58DC" w:rsidR="004C7FA3" w:rsidRDefault="001C2C1B" w:rsidP="00192D93">
            <w:pPr>
              <w:spacing w:before="120" w:after="120" w:line="216" w:lineRule="auto"/>
              <w:ind w:left="156"/>
              <w:rPr>
                <w:rFonts w:ascii="Arial" w:hAnsi="Arial" w:cs="Arial"/>
                <w:color w:val="5A5A5A"/>
                <w:sz w:val="24"/>
                <w:szCs w:val="24"/>
              </w:rPr>
            </w:pPr>
            <w:r>
              <w:rPr>
                <w:rFonts w:ascii="Arial" w:hAnsi="Arial" w:cs="Arial"/>
                <w:b/>
                <w:bCs/>
                <w:color w:val="5A5A5A"/>
                <w:sz w:val="24"/>
                <w:szCs w:val="24"/>
                <w:lang w:val="de"/>
              </w:rPr>
              <w:t>Interaktives Arbeitsblatt</w:t>
            </w:r>
            <w:r>
              <w:rPr>
                <w:rFonts w:ascii="Arial" w:hAnsi="Arial" w:cs="Arial"/>
                <w:color w:val="5A5A5A"/>
                <w:sz w:val="24"/>
                <w:szCs w:val="24"/>
                <w:lang w:val="de"/>
              </w:rPr>
              <w:t xml:space="preserve"> mit Wegen, um die geistige Gesundheit für junge Menschen zu fördern und zu feiern</w:t>
            </w:r>
          </w:p>
          <w:p w14:paraId="7426F2A4" w14:textId="2D2FE5A3" w:rsidR="005E5AEB" w:rsidRPr="004B73A5" w:rsidRDefault="005E5AEB" w:rsidP="00192D93">
            <w:pPr>
              <w:spacing w:before="120" w:after="120" w:line="216" w:lineRule="auto"/>
              <w:ind w:left="156"/>
              <w:rPr>
                <w:rFonts w:ascii="Arial" w:hAnsi="Arial" w:cs="Arial"/>
                <w:color w:val="5A5A5A"/>
                <w:sz w:val="24"/>
                <w:szCs w:val="24"/>
              </w:rPr>
            </w:pPr>
            <w:r>
              <w:rPr>
                <w:rFonts w:ascii="Arial" w:hAnsi="Arial" w:cs="Arial"/>
                <w:b/>
                <w:bCs/>
                <w:color w:val="5A5A5A"/>
                <w:sz w:val="24"/>
                <w:szCs w:val="24"/>
                <w:lang w:val="de"/>
              </w:rPr>
              <w:t>Schnellanleitung</w:t>
            </w:r>
            <w:r>
              <w:rPr>
                <w:rFonts w:ascii="Arial" w:hAnsi="Arial" w:cs="Arial"/>
                <w:color w:val="5A5A5A"/>
                <w:sz w:val="24"/>
                <w:szCs w:val="24"/>
                <w:lang w:val="de"/>
              </w:rPr>
              <w:t xml:space="preserve"> zum Thema soziale Angstgefühle</w:t>
            </w:r>
          </w:p>
          <w:p w14:paraId="6B74DAED" w14:textId="21895F68" w:rsidR="004C7FA3" w:rsidRPr="004C7FA3" w:rsidRDefault="004C7FA3" w:rsidP="00192D93">
            <w:pPr>
              <w:spacing w:before="120" w:after="120" w:line="216" w:lineRule="auto"/>
              <w:ind w:left="156"/>
              <w:rPr>
                <w:rFonts w:ascii="Arial" w:hAnsi="Arial" w:cs="Arial"/>
                <w:color w:val="5A5A5A"/>
                <w:sz w:val="24"/>
                <w:szCs w:val="24"/>
              </w:rPr>
            </w:pPr>
            <w:r>
              <w:rPr>
                <w:rFonts w:ascii="Arial" w:hAnsi="Arial" w:cs="Arial"/>
                <w:b/>
                <w:bCs/>
                <w:color w:val="5A5A5A"/>
                <w:sz w:val="24"/>
                <w:szCs w:val="24"/>
                <w:lang w:val="de"/>
              </w:rPr>
              <w:t>Link</w:t>
            </w:r>
            <w:r>
              <w:rPr>
                <w:rFonts w:ascii="Arial" w:hAnsi="Arial" w:cs="Arial"/>
                <w:color w:val="5A5A5A"/>
                <w:sz w:val="24"/>
                <w:szCs w:val="24"/>
                <w:lang w:val="de"/>
              </w:rPr>
              <w:t xml:space="preserve"> für Mitglieder, um einfach auf Ihr Leistungsportal zuzugreifen</w:t>
            </w:r>
          </w:p>
          <w:bookmarkEnd w:id="2"/>
          <w:bookmarkEnd w:id="3"/>
          <w:bookmarkEnd w:id="4"/>
          <w:p w14:paraId="09C9909E" w14:textId="405F28BF" w:rsidR="002C59A2" w:rsidRDefault="002C59A2" w:rsidP="00192D93">
            <w:pPr>
              <w:spacing w:before="120" w:after="120" w:line="216" w:lineRule="auto"/>
              <w:ind w:left="156"/>
              <w:rPr>
                <w:rFonts w:ascii="Arial" w:hAnsi="Arial" w:cs="Arial"/>
                <w:b/>
                <w:bCs/>
                <w:color w:val="5A5A5A"/>
                <w:sz w:val="24"/>
                <w:szCs w:val="24"/>
              </w:rPr>
            </w:pPr>
            <w:r>
              <w:rPr>
                <w:rFonts w:ascii="Arial" w:hAnsi="Arial" w:cs="Arial"/>
                <w:b/>
                <w:bCs/>
                <w:color w:val="5A5A5A"/>
                <w:sz w:val="24"/>
                <w:szCs w:val="24"/>
                <w:lang w:val="de"/>
              </w:rPr>
              <w:t xml:space="preserve">Mitgliederschulung </w:t>
            </w:r>
            <w:r>
              <w:rPr>
                <w:rFonts w:ascii="Arial" w:hAnsi="Arial" w:cs="Arial"/>
                <w:color w:val="5A5A5A"/>
                <w:sz w:val="24"/>
                <w:szCs w:val="24"/>
                <w:lang w:val="de"/>
              </w:rPr>
              <w:t>„Erziehung in einer sich stets im Wandel befindlichen Welt“</w:t>
            </w:r>
          </w:p>
          <w:p w14:paraId="40B1A0FA" w14:textId="346926E2" w:rsidR="00EC3EF3" w:rsidRPr="00F915FD" w:rsidRDefault="00687C87" w:rsidP="00192D93">
            <w:pPr>
              <w:spacing w:before="120" w:after="120" w:line="216" w:lineRule="auto"/>
              <w:ind w:left="156"/>
              <w:rPr>
                <w:rFonts w:ascii="Arial" w:hAnsi="Arial" w:cs="Arial"/>
                <w:b/>
                <w:bCs/>
                <w:color w:val="5A5A5A"/>
                <w:sz w:val="24"/>
                <w:szCs w:val="24"/>
              </w:rPr>
            </w:pPr>
            <w:r>
              <w:rPr>
                <w:rFonts w:ascii="Arial" w:hAnsi="Arial" w:cs="Arial"/>
                <w:b/>
                <w:bCs/>
                <w:color w:val="5A5A5A"/>
                <w:sz w:val="24"/>
                <w:szCs w:val="24"/>
                <w:lang w:val="de"/>
              </w:rPr>
              <w:t>Schulungsressourcen für Manager</w:t>
            </w:r>
            <w:r>
              <w:rPr>
                <w:rFonts w:ascii="Arial" w:hAnsi="Arial" w:cs="Arial"/>
                <w:color w:val="5A5A5A"/>
                <w:sz w:val="24"/>
                <w:szCs w:val="24"/>
                <w:lang w:val="de"/>
              </w:rPr>
              <w:t>, einschließlich „Führungskräfte unterstützen Mitarbeitende mit Kindern”</w:t>
            </w:r>
          </w:p>
        </w:tc>
      </w:tr>
    </w:tbl>
    <w:p w14:paraId="7CADEC72" w14:textId="77777777" w:rsidR="00F915FD" w:rsidRPr="00EB6622" w:rsidRDefault="00F915FD" w:rsidP="00192D93">
      <w:pPr>
        <w:spacing w:after="0" w:line="216" w:lineRule="auto"/>
        <w:rPr>
          <w:rFonts w:ascii="Arial" w:hAnsi="Arial" w:cs="Arial"/>
          <w:color w:val="5A5A5A"/>
          <w:sz w:val="20"/>
          <w:szCs w:val="20"/>
        </w:rPr>
      </w:pPr>
    </w:p>
    <w:p w14:paraId="06552487" w14:textId="5E2CF61E" w:rsidR="00F915FD" w:rsidRPr="00CB2F0E" w:rsidRDefault="00000000" w:rsidP="00192D93">
      <w:pPr>
        <w:spacing w:after="0" w:line="216" w:lineRule="auto"/>
        <w:rPr>
          <w:rFonts w:ascii="Arial" w:eastAsia="Times New Roman" w:hAnsi="Arial" w:cs="Arial"/>
          <w:color w:val="5A5A5A"/>
          <w:sz w:val="24"/>
          <w:szCs w:val="24"/>
          <w:u w:val="single"/>
        </w:rPr>
      </w:pPr>
      <w:hyperlink r:id="rId10" w:history="1">
        <w:r w:rsidR="00507795">
          <w:rPr>
            <w:rStyle w:val="Hipervnculo"/>
            <w:rFonts w:ascii="Arial" w:eastAsia="Times New Roman" w:hAnsi="Arial" w:cs="Arial"/>
            <w:sz w:val="24"/>
            <w:szCs w:val="24"/>
            <w:lang w:val="de"/>
          </w:rPr>
          <w:t>Toolkit anzeigen</w:t>
        </w:r>
      </w:hyperlink>
    </w:p>
    <w:p w14:paraId="41E1AB0E" w14:textId="77777777" w:rsidR="00F915FD" w:rsidRDefault="00F915FD" w:rsidP="00192D93">
      <w:pPr>
        <w:spacing w:after="0" w:line="216" w:lineRule="auto"/>
        <w:rPr>
          <w:rFonts w:ascii="Arial" w:hAnsi="Arial" w:cs="Arial"/>
          <w:b/>
          <w:bCs/>
          <w:color w:val="5A5A5A"/>
          <w:sz w:val="24"/>
          <w:szCs w:val="24"/>
        </w:rPr>
      </w:pPr>
    </w:p>
    <w:p w14:paraId="62D76D3A" w14:textId="53A6D261" w:rsidR="00F915FD" w:rsidRPr="00993D95" w:rsidRDefault="00F915FD" w:rsidP="00192D93">
      <w:pPr>
        <w:spacing w:line="216" w:lineRule="auto"/>
        <w:rPr>
          <w:rFonts w:ascii="Arial" w:hAnsi="Arial" w:cs="Arial"/>
          <w:b/>
          <w:bCs/>
          <w:color w:val="002677"/>
          <w:sz w:val="28"/>
          <w:szCs w:val="28"/>
        </w:rPr>
      </w:pPr>
      <w:r>
        <w:rPr>
          <w:rFonts w:ascii="Arial" w:hAnsi="Arial" w:cs="Arial"/>
          <w:b/>
          <w:bCs/>
          <w:color w:val="002677"/>
          <w:sz w:val="28"/>
          <w:szCs w:val="28"/>
          <w:lang w:val="de"/>
        </w:rPr>
        <w:t>Was Sie in diesem Monat erwartet:</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192D93">
            <w:pPr>
              <w:spacing w:line="21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421E712A" w:rsidR="00775D33" w:rsidRPr="00F915FD" w:rsidRDefault="00F915FD" w:rsidP="00192D93">
            <w:pPr>
              <w:rPr>
                <w:rFonts w:ascii="Arial" w:hAnsi="Arial" w:cs="Arial"/>
                <w:color w:val="5A5A5A"/>
                <w:sz w:val="24"/>
                <w:szCs w:val="24"/>
              </w:rPr>
            </w:pPr>
            <w:r>
              <w:rPr>
                <w:rFonts w:ascii="Arial" w:hAnsi="Arial" w:cs="Arial"/>
                <w:b/>
                <w:bCs/>
                <w:color w:val="5A5A5A"/>
                <w:sz w:val="24"/>
                <w:szCs w:val="24"/>
                <w:lang w:val="de"/>
              </w:rPr>
              <w:t>Aktuelle Themen</w:t>
            </w:r>
            <w:r>
              <w:rPr>
                <w:rFonts w:ascii="Arial" w:hAnsi="Arial" w:cs="Arial"/>
                <w:color w:val="5A5A5A"/>
                <w:sz w:val="24"/>
                <w:szCs w:val="24"/>
                <w:lang w:val="de"/>
              </w:rPr>
              <w:t xml:space="preserve"> — In jedem Monat steht ein neues Thema im Mittelpunkt</w:t>
            </w:r>
          </w:p>
        </w:tc>
      </w:tr>
      <w:tr w:rsidR="00EB6622" w14:paraId="19474739" w14:textId="77777777" w:rsidTr="004E5F3B">
        <w:trPr>
          <w:trHeight w:val="1080"/>
        </w:trPr>
        <w:tc>
          <w:tcPr>
            <w:tcW w:w="1260" w:type="dxa"/>
            <w:vAlign w:val="center"/>
          </w:tcPr>
          <w:p w14:paraId="1A39A370" w14:textId="78B31644" w:rsidR="00775D33" w:rsidRPr="00775D33" w:rsidRDefault="00CB2F0E" w:rsidP="00192D93">
            <w:pPr>
              <w:spacing w:line="21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293D972" w:rsidR="00775D33" w:rsidRPr="00F915FD" w:rsidRDefault="00F915FD" w:rsidP="00192D93">
            <w:pPr>
              <w:rPr>
                <w:rFonts w:ascii="Arial" w:hAnsi="Arial" w:cs="Arial"/>
                <w:color w:val="5A5A5A"/>
                <w:sz w:val="24"/>
                <w:szCs w:val="24"/>
              </w:rPr>
            </w:pPr>
            <w:r>
              <w:rPr>
                <w:rFonts w:ascii="Arial" w:hAnsi="Arial" w:cs="Arial"/>
                <w:b/>
                <w:bCs/>
                <w:color w:val="5A5A5A"/>
                <w:sz w:val="24"/>
                <w:szCs w:val="24"/>
                <w:lang w:val="de"/>
              </w:rPr>
              <w:t>Weitere Ressourcen</w:t>
            </w:r>
            <w:r>
              <w:rPr>
                <w:rFonts w:ascii="Arial" w:hAnsi="Arial" w:cs="Arial"/>
                <w:color w:val="5A5A5A"/>
                <w:sz w:val="24"/>
                <w:szCs w:val="24"/>
                <w:lang w:val="de"/>
              </w:rPr>
              <w:t xml:space="preserve"> — Zugang zu den zusätzlichen Ressourcen und Selbsthilfe-Tools.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192D93">
            <w:pPr>
              <w:spacing w:line="21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155768B6" w:rsidR="00775D33" w:rsidRPr="00EB6622" w:rsidRDefault="00F915FD" w:rsidP="00192D93">
            <w:pPr>
              <w:rPr>
                <w:rFonts w:ascii="Arial" w:hAnsi="Arial" w:cs="Arial"/>
                <w:color w:val="5A5A5A"/>
                <w:sz w:val="24"/>
                <w:szCs w:val="24"/>
              </w:rPr>
            </w:pPr>
            <w:proofErr w:type="spellStart"/>
            <w:r>
              <w:rPr>
                <w:rFonts w:ascii="Arial" w:hAnsi="Arial" w:cs="Arial"/>
                <w:b/>
                <w:bCs/>
                <w:color w:val="5A5A5A"/>
                <w:sz w:val="24"/>
                <w:szCs w:val="24"/>
                <w:lang w:val="de"/>
              </w:rPr>
              <w:t>Inhaltebibliothek</w:t>
            </w:r>
            <w:proofErr w:type="spellEnd"/>
            <w:r>
              <w:rPr>
                <w:rFonts w:ascii="Arial" w:hAnsi="Arial" w:cs="Arial"/>
                <w:color w:val="5A5A5A"/>
                <w:sz w:val="24"/>
                <w:szCs w:val="24"/>
                <w:lang w:val="de"/>
              </w:rPr>
              <w:t xml:space="preserve"> — Fortlaufender Zugriff auf Ihre Lieblingsinhalte.</w:t>
            </w:r>
          </w:p>
        </w:tc>
      </w:tr>
      <w:tr w:rsidR="00EB6622" w14:paraId="5E0BCAC7" w14:textId="77777777" w:rsidTr="004E5F3B">
        <w:trPr>
          <w:trHeight w:val="1080"/>
        </w:trPr>
        <w:tc>
          <w:tcPr>
            <w:tcW w:w="1260" w:type="dxa"/>
            <w:vAlign w:val="center"/>
          </w:tcPr>
          <w:p w14:paraId="0921B01F" w14:textId="697D6B7A" w:rsidR="00775D33" w:rsidRPr="00775D33" w:rsidRDefault="00EB6622" w:rsidP="00192D93">
            <w:pPr>
              <w:spacing w:line="21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7B4A1B06" w:rsidR="00775D33" w:rsidRPr="00F915FD" w:rsidRDefault="00F915FD" w:rsidP="00192D93">
            <w:pPr>
              <w:rPr>
                <w:rFonts w:ascii="Arial" w:hAnsi="Arial" w:cs="Arial"/>
                <w:color w:val="5A5A5A"/>
                <w:sz w:val="24"/>
                <w:szCs w:val="24"/>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Teilen Sie Toolkits mit denjenigen, die die Informationen vielleicht nützlich finden könnten.</w:t>
            </w:r>
          </w:p>
        </w:tc>
      </w:tr>
    </w:tbl>
    <w:p w14:paraId="6DDFF971" w14:textId="5ED62060" w:rsidR="00775D33" w:rsidRDefault="00775D33" w:rsidP="00192D93">
      <w:pPr>
        <w:spacing w:after="0" w:line="21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FD29" w14:textId="77777777" w:rsidR="009A6499" w:rsidRDefault="009A6499" w:rsidP="00E32C7E">
      <w:pPr>
        <w:spacing w:after="0" w:line="240" w:lineRule="auto"/>
      </w:pPr>
      <w:r>
        <w:separator/>
      </w:r>
    </w:p>
  </w:endnote>
  <w:endnote w:type="continuationSeparator" w:id="0">
    <w:p w14:paraId="3C9738BF" w14:textId="77777777" w:rsidR="009A6499" w:rsidRDefault="009A649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FE4A" w14:textId="77777777" w:rsidR="009A6499" w:rsidRDefault="009A6499" w:rsidP="00E32C7E">
      <w:pPr>
        <w:spacing w:after="0" w:line="240" w:lineRule="auto"/>
      </w:pPr>
      <w:r>
        <w:separator/>
      </w:r>
    </w:p>
  </w:footnote>
  <w:footnote w:type="continuationSeparator" w:id="0">
    <w:p w14:paraId="1FF69ABF" w14:textId="77777777" w:rsidR="009A6499" w:rsidRDefault="009A649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23DE"/>
    <w:rsid w:val="00073007"/>
    <w:rsid w:val="00083267"/>
    <w:rsid w:val="00087736"/>
    <w:rsid w:val="000A36D9"/>
    <w:rsid w:val="000A3AC3"/>
    <w:rsid w:val="000A3EC1"/>
    <w:rsid w:val="000B1EEC"/>
    <w:rsid w:val="000C07CC"/>
    <w:rsid w:val="000C39CE"/>
    <w:rsid w:val="000C40AE"/>
    <w:rsid w:val="000D032D"/>
    <w:rsid w:val="000D2B9B"/>
    <w:rsid w:val="000E03C9"/>
    <w:rsid w:val="000F3E89"/>
    <w:rsid w:val="000F4528"/>
    <w:rsid w:val="0011291F"/>
    <w:rsid w:val="00121641"/>
    <w:rsid w:val="00121DEE"/>
    <w:rsid w:val="001273E6"/>
    <w:rsid w:val="00136371"/>
    <w:rsid w:val="00141220"/>
    <w:rsid w:val="0014404C"/>
    <w:rsid w:val="0015179E"/>
    <w:rsid w:val="00151A2B"/>
    <w:rsid w:val="001530C3"/>
    <w:rsid w:val="0015370D"/>
    <w:rsid w:val="001574D1"/>
    <w:rsid w:val="001728CE"/>
    <w:rsid w:val="00192D93"/>
    <w:rsid w:val="0019662A"/>
    <w:rsid w:val="001A0A0E"/>
    <w:rsid w:val="001A0CC4"/>
    <w:rsid w:val="001A2B5C"/>
    <w:rsid w:val="001A51DA"/>
    <w:rsid w:val="001A6847"/>
    <w:rsid w:val="001B0217"/>
    <w:rsid w:val="001B2F75"/>
    <w:rsid w:val="001C2C1B"/>
    <w:rsid w:val="001C606C"/>
    <w:rsid w:val="001C66C0"/>
    <w:rsid w:val="001D1189"/>
    <w:rsid w:val="001D3355"/>
    <w:rsid w:val="001D59EE"/>
    <w:rsid w:val="001E2671"/>
    <w:rsid w:val="001E48C6"/>
    <w:rsid w:val="001F1E59"/>
    <w:rsid w:val="001F5D82"/>
    <w:rsid w:val="0020098A"/>
    <w:rsid w:val="00210B5F"/>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91E6C"/>
    <w:rsid w:val="002A7699"/>
    <w:rsid w:val="002B0CC4"/>
    <w:rsid w:val="002B1064"/>
    <w:rsid w:val="002B2023"/>
    <w:rsid w:val="002B5AB2"/>
    <w:rsid w:val="002B6320"/>
    <w:rsid w:val="002B7883"/>
    <w:rsid w:val="002C1A5A"/>
    <w:rsid w:val="002C59A2"/>
    <w:rsid w:val="002E0A1E"/>
    <w:rsid w:val="002E1B14"/>
    <w:rsid w:val="002E1B2F"/>
    <w:rsid w:val="002E3F7C"/>
    <w:rsid w:val="002E3FB1"/>
    <w:rsid w:val="002E5F06"/>
    <w:rsid w:val="002F3B07"/>
    <w:rsid w:val="003029DE"/>
    <w:rsid w:val="00321A01"/>
    <w:rsid w:val="00322B71"/>
    <w:rsid w:val="003239FD"/>
    <w:rsid w:val="00326B62"/>
    <w:rsid w:val="00327CC2"/>
    <w:rsid w:val="00332D5A"/>
    <w:rsid w:val="00333442"/>
    <w:rsid w:val="003346B2"/>
    <w:rsid w:val="00340F44"/>
    <w:rsid w:val="00342DA2"/>
    <w:rsid w:val="00344A92"/>
    <w:rsid w:val="0035546C"/>
    <w:rsid w:val="00356CFD"/>
    <w:rsid w:val="00357018"/>
    <w:rsid w:val="00357DDD"/>
    <w:rsid w:val="003608FC"/>
    <w:rsid w:val="00376ADB"/>
    <w:rsid w:val="00382D75"/>
    <w:rsid w:val="0038615F"/>
    <w:rsid w:val="003931E2"/>
    <w:rsid w:val="00395606"/>
    <w:rsid w:val="003A08F0"/>
    <w:rsid w:val="003A4B8D"/>
    <w:rsid w:val="003A4CEE"/>
    <w:rsid w:val="003A6BCC"/>
    <w:rsid w:val="003B03D8"/>
    <w:rsid w:val="003C0B58"/>
    <w:rsid w:val="003C4B5D"/>
    <w:rsid w:val="003C4D41"/>
    <w:rsid w:val="003C7026"/>
    <w:rsid w:val="003D2DD7"/>
    <w:rsid w:val="003D4082"/>
    <w:rsid w:val="003E352B"/>
    <w:rsid w:val="003E38F5"/>
    <w:rsid w:val="003F375C"/>
    <w:rsid w:val="00401C14"/>
    <w:rsid w:val="0042199F"/>
    <w:rsid w:val="00432796"/>
    <w:rsid w:val="004351E7"/>
    <w:rsid w:val="004364E4"/>
    <w:rsid w:val="0043716F"/>
    <w:rsid w:val="00437BD8"/>
    <w:rsid w:val="004512EC"/>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141D"/>
    <w:rsid w:val="004C7FA3"/>
    <w:rsid w:val="004E0363"/>
    <w:rsid w:val="004E08B4"/>
    <w:rsid w:val="004E2DD1"/>
    <w:rsid w:val="004E5F3B"/>
    <w:rsid w:val="004E6397"/>
    <w:rsid w:val="004F7E82"/>
    <w:rsid w:val="00507795"/>
    <w:rsid w:val="00517B09"/>
    <w:rsid w:val="00521618"/>
    <w:rsid w:val="0052436C"/>
    <w:rsid w:val="00533566"/>
    <w:rsid w:val="0053477F"/>
    <w:rsid w:val="0054566A"/>
    <w:rsid w:val="00555EEC"/>
    <w:rsid w:val="00557D63"/>
    <w:rsid w:val="00564897"/>
    <w:rsid w:val="005668E1"/>
    <w:rsid w:val="00566CD3"/>
    <w:rsid w:val="005675F0"/>
    <w:rsid w:val="00570802"/>
    <w:rsid w:val="00570E32"/>
    <w:rsid w:val="00573EDF"/>
    <w:rsid w:val="005749E5"/>
    <w:rsid w:val="00583768"/>
    <w:rsid w:val="005A115B"/>
    <w:rsid w:val="005A4D8B"/>
    <w:rsid w:val="005B0EAD"/>
    <w:rsid w:val="005B2F89"/>
    <w:rsid w:val="005B4905"/>
    <w:rsid w:val="005C16A7"/>
    <w:rsid w:val="005C7951"/>
    <w:rsid w:val="005D4599"/>
    <w:rsid w:val="005D6608"/>
    <w:rsid w:val="005E0C6B"/>
    <w:rsid w:val="005E5AEB"/>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2F71"/>
    <w:rsid w:val="00693F3D"/>
    <w:rsid w:val="00695037"/>
    <w:rsid w:val="006975BF"/>
    <w:rsid w:val="006B6722"/>
    <w:rsid w:val="006B7834"/>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F15E8"/>
    <w:rsid w:val="006F1EB1"/>
    <w:rsid w:val="006F349E"/>
    <w:rsid w:val="0071562E"/>
    <w:rsid w:val="0072677D"/>
    <w:rsid w:val="00732149"/>
    <w:rsid w:val="007365C4"/>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D0FED"/>
    <w:rsid w:val="007D6346"/>
    <w:rsid w:val="007D722D"/>
    <w:rsid w:val="007E063A"/>
    <w:rsid w:val="007E2756"/>
    <w:rsid w:val="007F3F2E"/>
    <w:rsid w:val="00802580"/>
    <w:rsid w:val="008129E2"/>
    <w:rsid w:val="008200B3"/>
    <w:rsid w:val="008409C2"/>
    <w:rsid w:val="00852E1E"/>
    <w:rsid w:val="00857DF3"/>
    <w:rsid w:val="008604C1"/>
    <w:rsid w:val="00862BB9"/>
    <w:rsid w:val="00863F6B"/>
    <w:rsid w:val="00864AA7"/>
    <w:rsid w:val="00870B8C"/>
    <w:rsid w:val="00872E1B"/>
    <w:rsid w:val="00874569"/>
    <w:rsid w:val="00887886"/>
    <w:rsid w:val="008903D1"/>
    <w:rsid w:val="008A1140"/>
    <w:rsid w:val="008A49BC"/>
    <w:rsid w:val="008A5921"/>
    <w:rsid w:val="008B0899"/>
    <w:rsid w:val="008B34D3"/>
    <w:rsid w:val="008B5EAE"/>
    <w:rsid w:val="008C0731"/>
    <w:rsid w:val="008C6DA4"/>
    <w:rsid w:val="008C75DB"/>
    <w:rsid w:val="008C78A1"/>
    <w:rsid w:val="008D074A"/>
    <w:rsid w:val="008D15D3"/>
    <w:rsid w:val="008D17BB"/>
    <w:rsid w:val="008D3CF6"/>
    <w:rsid w:val="008E3400"/>
    <w:rsid w:val="008F131D"/>
    <w:rsid w:val="008F2478"/>
    <w:rsid w:val="008F3BEE"/>
    <w:rsid w:val="00900F50"/>
    <w:rsid w:val="00905A6E"/>
    <w:rsid w:val="00912962"/>
    <w:rsid w:val="009131D2"/>
    <w:rsid w:val="00914230"/>
    <w:rsid w:val="00915EE4"/>
    <w:rsid w:val="00926EBD"/>
    <w:rsid w:val="009325B6"/>
    <w:rsid w:val="009423D4"/>
    <w:rsid w:val="009431CF"/>
    <w:rsid w:val="00945128"/>
    <w:rsid w:val="009466CE"/>
    <w:rsid w:val="00947686"/>
    <w:rsid w:val="00951198"/>
    <w:rsid w:val="00954362"/>
    <w:rsid w:val="00955251"/>
    <w:rsid w:val="0095670D"/>
    <w:rsid w:val="0095760F"/>
    <w:rsid w:val="009607E3"/>
    <w:rsid w:val="0096155B"/>
    <w:rsid w:val="0096661C"/>
    <w:rsid w:val="00966920"/>
    <w:rsid w:val="00970869"/>
    <w:rsid w:val="00991EE6"/>
    <w:rsid w:val="00993D95"/>
    <w:rsid w:val="00997209"/>
    <w:rsid w:val="009A0465"/>
    <w:rsid w:val="009A355B"/>
    <w:rsid w:val="009A3CAA"/>
    <w:rsid w:val="009A6499"/>
    <w:rsid w:val="009C0DC8"/>
    <w:rsid w:val="009C131F"/>
    <w:rsid w:val="009C1BCA"/>
    <w:rsid w:val="009C6616"/>
    <w:rsid w:val="009C7CC0"/>
    <w:rsid w:val="009D32C8"/>
    <w:rsid w:val="009F154D"/>
    <w:rsid w:val="00A00954"/>
    <w:rsid w:val="00A26953"/>
    <w:rsid w:val="00A30B36"/>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E0568"/>
    <w:rsid w:val="00AE5E1C"/>
    <w:rsid w:val="00AE795C"/>
    <w:rsid w:val="00B0449A"/>
    <w:rsid w:val="00B06EDC"/>
    <w:rsid w:val="00B07A9F"/>
    <w:rsid w:val="00B162C0"/>
    <w:rsid w:val="00B209D3"/>
    <w:rsid w:val="00B21C66"/>
    <w:rsid w:val="00B35980"/>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61B9"/>
    <w:rsid w:val="00BE269C"/>
    <w:rsid w:val="00BE51BC"/>
    <w:rsid w:val="00BE59E8"/>
    <w:rsid w:val="00BE6A55"/>
    <w:rsid w:val="00BE6F4D"/>
    <w:rsid w:val="00BF2EEC"/>
    <w:rsid w:val="00BF3113"/>
    <w:rsid w:val="00BF748B"/>
    <w:rsid w:val="00C05195"/>
    <w:rsid w:val="00C05BDD"/>
    <w:rsid w:val="00C1349B"/>
    <w:rsid w:val="00C16E2B"/>
    <w:rsid w:val="00C16F6F"/>
    <w:rsid w:val="00C1726B"/>
    <w:rsid w:val="00C207EE"/>
    <w:rsid w:val="00C30332"/>
    <w:rsid w:val="00C31D94"/>
    <w:rsid w:val="00C50746"/>
    <w:rsid w:val="00C54B05"/>
    <w:rsid w:val="00C66841"/>
    <w:rsid w:val="00C72E93"/>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52C0"/>
    <w:rsid w:val="00CE581A"/>
    <w:rsid w:val="00CE61E6"/>
    <w:rsid w:val="00CF266D"/>
    <w:rsid w:val="00CF4E66"/>
    <w:rsid w:val="00D05147"/>
    <w:rsid w:val="00D06802"/>
    <w:rsid w:val="00D07740"/>
    <w:rsid w:val="00D07828"/>
    <w:rsid w:val="00D118BD"/>
    <w:rsid w:val="00D12614"/>
    <w:rsid w:val="00D12F03"/>
    <w:rsid w:val="00D15725"/>
    <w:rsid w:val="00D207CC"/>
    <w:rsid w:val="00D21032"/>
    <w:rsid w:val="00D217D3"/>
    <w:rsid w:val="00D37DA8"/>
    <w:rsid w:val="00D37E23"/>
    <w:rsid w:val="00D424E4"/>
    <w:rsid w:val="00D44C9C"/>
    <w:rsid w:val="00D45F8F"/>
    <w:rsid w:val="00D50100"/>
    <w:rsid w:val="00D557ED"/>
    <w:rsid w:val="00D62D82"/>
    <w:rsid w:val="00D674B1"/>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D7735"/>
    <w:rsid w:val="00DE12E3"/>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938"/>
    <w:rsid w:val="00E56B1D"/>
    <w:rsid w:val="00E604A9"/>
    <w:rsid w:val="00E660FB"/>
    <w:rsid w:val="00E73BF0"/>
    <w:rsid w:val="00E75F1B"/>
    <w:rsid w:val="00E7670F"/>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4E09"/>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8CD796-3B38-8A48-ABB7-80B20C08BBA5}">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María Quesada</cp:lastModifiedBy>
  <cp:revision>3</cp:revision>
  <cp:lastPrinted>2024-06-17T22:19:00Z</cp:lastPrinted>
  <dcterms:created xsi:type="dcterms:W3CDTF">2024-06-17T22:19:00Z</dcterms:created>
  <dcterms:modified xsi:type="dcterms:W3CDTF">2024-06-17T22:19:00Z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