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E5923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E6E40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1F9EBDE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5C39BEE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3BCFBEC">
                <wp:simplePos x="0" y="0"/>
                <wp:positionH relativeFrom="column">
                  <wp:posOffset>-444500</wp:posOffset>
                </wp:positionH>
                <wp:positionV relativeFrom="paragraph">
                  <wp:posOffset>165100</wp:posOffset>
                </wp:positionV>
                <wp:extent cx="8166100" cy="3404235"/>
                <wp:effectExtent l="0" t="0" r="635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6509" id="docshape7" o:spid="_x0000_s1026" style="position:absolute;margin-left:-35pt;margin-top:13pt;width:643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" fillcolor="#fbf9f4" stroked="f"/>
            </w:pict>
          </mc:Fallback>
        </mc:AlternateContent>
      </w:r>
    </w:p>
    <w:p w14:paraId="3BE420A6" w14:textId="498EFC98" w:rsidR="00E94FD2" w:rsidRDefault="00E94FD2">
      <w:pPr>
        <w:pStyle w:val="BodyText"/>
        <w:rPr>
          <w:rFonts w:ascii="Times New Roman"/>
          <w:sz w:val="20"/>
        </w:rPr>
      </w:pPr>
    </w:p>
    <w:p w14:paraId="39C54F81" w14:textId="081DE54D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4F8FB0E3" w:rsidR="00E94FD2" w:rsidRDefault="00E94FD2">
      <w:pPr>
        <w:pStyle w:val="BodyText"/>
        <w:rPr>
          <w:rFonts w:ascii="Times New Roman"/>
          <w:sz w:val="20"/>
        </w:rPr>
      </w:pPr>
    </w:p>
    <w:p w14:paraId="0B1D46BB" w14:textId="742514BB" w:rsidR="004F3E6D" w:rsidRDefault="00EF6F4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6A3D86B">
                <wp:simplePos x="0" y="0"/>
                <wp:positionH relativeFrom="column">
                  <wp:posOffset>60325</wp:posOffset>
                </wp:positionH>
                <wp:positionV relativeFrom="paragraph">
                  <wp:posOffset>50800</wp:posOffset>
                </wp:positionV>
                <wp:extent cx="5045710" cy="2790825"/>
                <wp:effectExtent l="0" t="0" r="2540" b="952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62BF7" w14:textId="77777777" w:rsidR="004023F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3A661A56" w:rsidR="00E94FD2" w:rsidRPr="004023FE" w:rsidRDefault="004023FE" w:rsidP="003D35D7">
                            <w:pPr>
                              <w:spacing w:line="863" w:lineRule="exac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8"/>
                                <w:szCs w:val="48"/>
                                <w:lang w:val="es-MX"/>
                              </w:rPr>
                              <w:t>Sensibilización y estrategias prácticas para apoyar a familiares y amigos neurodivergentes</w:t>
                            </w:r>
                            <w:r>
                              <w:rPr>
                                <w:color w:val="002677"/>
                                <w:sz w:val="48"/>
                                <w:szCs w:val="48"/>
                                <w:lang w:val="es-MX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4.75pt;margin-top:4pt;width:397.3pt;height:219.7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" filled="f" stroked="f">
                <v:textbox inset="0,0,0,0">
                  <w:txbxContent>
                    <w:p w14:paraId="44B62BF7" w14:textId="77777777" w:rsidR="004023F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</w:p>
                    <w:p w14:paraId="3A12A25E" w14:textId="3A661A56" w:rsidR="00E94FD2" w:rsidRPr="004023FE" w:rsidRDefault="004023FE" w:rsidP="003D35D7">
                      <w:pPr>
                        <w:spacing w:line="863" w:lineRule="exact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8"/>
                          <w:szCs w:val="48"/>
                          <w:lang w:val="es-MX"/>
                        </w:rPr>
                        <w:t>Sensibilización y estrategias prácticas para apoyar a familiares y amigos neurodivergentes</w:t>
                      </w:r>
                      <w:r>
                        <w:rPr>
                          <w:color w:val="002677"/>
                          <w:sz w:val="48"/>
                          <w:szCs w:val="48"/>
                          <w:lang w:val="es-MX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50D4FED" w14:textId="0E692E62" w:rsidR="00E94FD2" w:rsidRDefault="00E94FD2">
      <w:pPr>
        <w:pStyle w:val="BodyText"/>
        <w:rPr>
          <w:rFonts w:ascii="Times New Roman"/>
          <w:sz w:val="20"/>
        </w:rPr>
      </w:pPr>
    </w:p>
    <w:p w14:paraId="5AC0125C" w14:textId="23214AEB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EB1F165" w:rsidR="00E94FD2" w:rsidRDefault="008F4684" w:rsidP="004023F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agosto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52EAD40" w14:textId="087103EC" w:rsidR="008F4684" w:rsidRPr="00E659DD" w:rsidRDefault="008F4684" w:rsidP="008F4684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val="es-MX"/>
        </w:rPr>
        <w:t>Sensibilización y estrategias prácticas para apoyar a familiares y amigos neurodivergentes</w:t>
      </w:r>
      <w:r>
        <w:rPr>
          <w:sz w:val="23"/>
          <w:szCs w:val="23"/>
          <w:lang w:val="es-MX"/>
        </w:rPr>
        <w:t xml:space="preserve"> El propósito de esta sesión es facilitar a los participantes valiosas ideas y estrategias prácticas para fomentar la comprensión y el apoyo a las personas neurodivergentes, en particular a familiares y</w:t>
      </w:r>
      <w:r w:rsidR="00EF6F48">
        <w:rPr>
          <w:sz w:val="23"/>
          <w:szCs w:val="23"/>
          <w:lang w:val="es-MX"/>
        </w:rPr>
        <w:t> </w:t>
      </w:r>
      <w:r>
        <w:rPr>
          <w:sz w:val="23"/>
          <w:szCs w:val="23"/>
          <w:lang w:val="es-MX"/>
        </w:rPr>
        <w:t>amigos. La sesión analiza la neurodiversidad y destaca las perspectivas y necesidades únicas de las personas con estas afecciones, con atención especial a los niños. A través de los resultados de investigaciones y de ejemplos de la vida real, los participantes conocerán las características comunes y los retos asociados con el autismo y con el trastorno por déficit de atención con hiperactividad (</w:t>
      </w:r>
      <w:proofErr w:type="spellStart"/>
      <w:r>
        <w:rPr>
          <w:sz w:val="23"/>
          <w:szCs w:val="23"/>
          <w:lang w:val="es-MX"/>
        </w:rPr>
        <w:t>ADHD</w:t>
      </w:r>
      <w:proofErr w:type="spellEnd"/>
      <w:r>
        <w:rPr>
          <w:sz w:val="23"/>
          <w:szCs w:val="23"/>
          <w:lang w:val="es-MX"/>
        </w:rPr>
        <w:t xml:space="preserve">). A continuación, la sesión profundiza en estrategias de comunicación eficaces para propiciar relaciones positivas y minimizar los malentendidos. Se compartirán consejos prácticos para crear un ambiente de apoyo, incluso cómo establecer rutinas, proporcionar adaptaciones sensoriales y utilizar estímulos positivos. El objetivo principal de esta sesión es capacitar a los participantes para que establezcan vínculos de empatía, desarrollen la comprensión y formas de dar apoyo que les permitan marcar una diferencia significativa en las vidas de sus familiares y amigos neurodivergentes. </w:t>
      </w:r>
    </w:p>
    <w:p w14:paraId="5AB948BD" w14:textId="77777777" w:rsidR="008F4684" w:rsidRPr="00E659DD" w:rsidRDefault="008F4684" w:rsidP="008F4684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es-MX"/>
        </w:rPr>
        <w:t> </w:t>
      </w:r>
    </w:p>
    <w:p w14:paraId="1128685C" w14:textId="77777777" w:rsidR="008F4684" w:rsidRPr="00E659DD" w:rsidRDefault="008F4684" w:rsidP="008F4684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es-MX"/>
        </w:rPr>
        <w:t>Los participantes:</w:t>
      </w:r>
    </w:p>
    <w:p w14:paraId="563841E6" w14:textId="77777777" w:rsidR="008F4684" w:rsidRPr="00E659DD" w:rsidRDefault="008F4684" w:rsidP="008F4684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es-MX"/>
        </w:rPr>
        <w:t>Conocerán las perspectivas y necesidades de las personas neurodivergentes.</w:t>
      </w:r>
    </w:p>
    <w:p w14:paraId="47450266" w14:textId="77777777" w:rsidR="008F4684" w:rsidRPr="00E659DD" w:rsidRDefault="008F4684" w:rsidP="008F4684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es-MX"/>
        </w:rPr>
        <w:lastRenderedPageBreak/>
        <w:t>Aprenderán estrategias de comunicación efectivas.</w:t>
      </w:r>
    </w:p>
    <w:p w14:paraId="3D79E7D5" w14:textId="77777777" w:rsidR="008F4684" w:rsidRPr="00E659DD" w:rsidRDefault="008F4684" w:rsidP="008F4684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es-MX"/>
        </w:rPr>
        <w:t>Encontrarán consejos prácticos para crear un ambiente de apoyo.</w:t>
      </w:r>
    </w:p>
    <w:p w14:paraId="08BFBBFC" w14:textId="77777777" w:rsidR="008F4684" w:rsidRPr="00E659DD" w:rsidRDefault="008F4684" w:rsidP="008F4684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es-MX"/>
        </w:rPr>
        <w:t>Analizarán diferentes formas de establecer relaciones positivas con familiares y amigos neurodivergentes.</w:t>
      </w:r>
    </w:p>
    <w:p w14:paraId="7E1C2F77" w14:textId="3E9B71B6" w:rsidR="006343FB" w:rsidRDefault="006343FB" w:rsidP="008F4684">
      <w:pPr>
        <w:ind w:left="720"/>
      </w:pPr>
    </w:p>
    <w:p w14:paraId="012ACEE1" w14:textId="6BC4089F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es-MX"/>
        </w:rPr>
        <w:t>Inscríbete para participar en una sesión de capacitación en vivo de una hora de duración o usa la opción "bajo demanda" para ver la capacitación cuando sea conveniente para ti. Las opciones de capacitación están disponibles en español y con acceso desde cualquier parte del</w:t>
      </w:r>
      <w:r w:rsidR="00EF6F48">
        <w:rPr>
          <w:szCs w:val="22"/>
          <w:lang w:val="es-MX"/>
        </w:rPr>
        <w:t> </w:t>
      </w:r>
      <w:r>
        <w:rPr>
          <w:szCs w:val="22"/>
          <w:lang w:val="es-MX"/>
        </w:rPr>
        <w:t>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211073" w:rsidRPr="00466541" w14:paraId="2079052A" w14:textId="77777777" w:rsidTr="002A2D28">
        <w:trPr>
          <w:jc w:val="center"/>
        </w:trPr>
        <w:tc>
          <w:tcPr>
            <w:tcW w:w="2294" w:type="dxa"/>
            <w:shd w:val="clear" w:color="auto" w:fill="FBF9F4"/>
          </w:tcPr>
          <w:p w14:paraId="2CCB6D46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132BD55F" w14:textId="77777777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Bajo demanda</w:t>
            </w:r>
          </w:p>
          <w:p w14:paraId="13A5672B" w14:textId="6F914297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</w:t>
            </w:r>
            <w:r w:rsidR="00EF6F48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4B73A54D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E995C28" w14:textId="77777777" w:rsidR="00211073" w:rsidRDefault="00000000" w:rsidP="006027F0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B74ED7">
                <w:rPr>
                  <w:rStyle w:val="Hyperlink"/>
                  <w:b/>
                  <w:bCs/>
                  <w:sz w:val="28"/>
                  <w:szCs w:val="28"/>
                  <w:lang w:val="es-MX"/>
                </w:rPr>
                <w:t>Ver aquí</w:t>
              </w:r>
            </w:hyperlink>
          </w:p>
          <w:p w14:paraId="4C71348F" w14:textId="77777777" w:rsidR="00211073" w:rsidRDefault="00211073" w:rsidP="006027F0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2DFA3D79" w14:textId="77777777" w:rsidR="00211073" w:rsidRPr="00E65F6E" w:rsidRDefault="00211073" w:rsidP="006027F0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¿Tienes poco tiempo?</w:t>
            </w:r>
          </w:p>
          <w:p w14:paraId="74151788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val="es-MX"/>
              </w:rPr>
              <w:t xml:space="preserve">Ve el resumen de 10 minutos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val="es-MX"/>
                </w:rPr>
                <w:t>aquí</w:t>
              </w:r>
            </w:hyperlink>
          </w:p>
          <w:p w14:paraId="6834AEAB" w14:textId="77777777" w:rsidR="00211073" w:rsidRPr="00E4588F" w:rsidRDefault="00211073" w:rsidP="006027F0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481DD679" w14:textId="77777777" w:rsidR="00211073" w:rsidRPr="00E05563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14 de agosto</w:t>
            </w:r>
          </w:p>
          <w:p w14:paraId="3BB9BF91" w14:textId="081833FF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01:00-02:00 Hora del Centro</w:t>
            </w:r>
          </w:p>
          <w:p w14:paraId="5FF6EED2" w14:textId="5ACB482D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EF6F48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1F34E3A1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B0D5C32" w14:textId="77777777" w:rsidR="00211073" w:rsidRPr="003E7D03" w:rsidRDefault="00000000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B74ED7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96D9A8" w14:textId="77777777" w:rsidR="00211073" w:rsidRPr="0066426F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15 de agosto</w:t>
            </w:r>
          </w:p>
          <w:p w14:paraId="6828E6A8" w14:textId="787652C1" w:rsidR="00211073" w:rsidRPr="003E7D03" w:rsidRDefault="00211073" w:rsidP="006027F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11:00-12:00 Hora del Centro</w:t>
            </w:r>
          </w:p>
          <w:p w14:paraId="0425B911" w14:textId="53F05FD4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EF6F48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36396238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5279DC27" w14:textId="77777777" w:rsidR="00211073" w:rsidRPr="003E7D03" w:rsidRDefault="00000000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74ED7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7FFADE5" w14:textId="77777777" w:rsidR="00211073" w:rsidRPr="0066426F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16 de agosto</w:t>
            </w:r>
          </w:p>
          <w:p w14:paraId="16BEE8FC" w14:textId="5F85FC21" w:rsidR="00211073" w:rsidRPr="003E7D03" w:rsidRDefault="00211073" w:rsidP="006027F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13:00-14:00 Hora del Centro</w:t>
            </w:r>
          </w:p>
          <w:p w14:paraId="34FCC744" w14:textId="570313D2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EF6F48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60754CA0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F097690" w14:textId="77777777" w:rsidR="00211073" w:rsidRPr="003E7D03" w:rsidRDefault="00000000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74ED7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79161D05" w14:textId="77777777" w:rsidR="00211073" w:rsidRPr="0066426F" w:rsidRDefault="00211073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17 de agosto</w:t>
            </w:r>
          </w:p>
          <w:p w14:paraId="6064372F" w14:textId="3E9D45E8" w:rsidR="00211073" w:rsidRPr="003E7D03" w:rsidRDefault="00C1508E" w:rsidP="006027F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07:00-08:00 Hora del Centro</w:t>
            </w:r>
          </w:p>
          <w:p w14:paraId="7FA5F557" w14:textId="3C861230" w:rsidR="00211073" w:rsidRPr="003E7D03" w:rsidRDefault="00211073" w:rsidP="006027F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EF6F48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1CC200B2" w14:textId="77777777" w:rsidR="00211073" w:rsidRPr="003E7D03" w:rsidRDefault="00211073" w:rsidP="006027F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59A16A54" w14:textId="77777777" w:rsidR="00211073" w:rsidRDefault="00000000" w:rsidP="006027F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74ED7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Inscríbete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0493A29D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es-MX"/>
                              </w:rPr>
                              <w:t xml:space="preserve">El tema principal de la capacitación del próximo mes es la prevención del suicidio. Espera a que te enviemos los enlaces de inscripción para participar en una sesión en vivo o usar la opción "bajo demanda" para ver la sesión cuando sea conveniente para ti.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0493A29D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es-mx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 tema principal de la capacitación del próximo mes es la prevención del suicidio. Espera a que te enviemos los enlaces de inscripción para participar en una sesión en vivo o usar la opción "bajo demanda" para ver la sesión cuando sea conveniente para ti.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es-MX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es-MX"/>
        </w:rPr>
        <w:t>Cómo empezar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266644B" w:rsidR="009E14D1" w:rsidRDefault="009E14D1" w:rsidP="00EF6F48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Este programa no se debe usar en casos de emergencia o cuando la atención urgente es necesaria. En caso de emergencia, llama al 911 si estás en los Estados Unidos, al número de teléfono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estás fuera de los Estados Unidos o acude a la sala de emergencia o de atención a pacientes ambulatorios más cercana. Este programa no sustituye la atención de un médico o de un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especialista. Debido a la posibilidad de un conflicto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o sus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lastRenderedPageBreak/>
        <w:t>afiliados, o contra cualquier entidad a través de la cual la persona que llame esté recibiendo estos servicios directa o indirectamente (por ejemplo, empresa de trabajo o plan de salud). Es posible que este programa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años, no estén disponibles en todas las localidades y estén sujetos a cambio sin previo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aviso. Los niveles de experiencia y educativos de los recursos del Programa de Asistencia al Empleado pueden variar en función de los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contractuales o de los requisitos legales del país. Pueden aplicar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57CCCD9" w:rsidR="00E94FD2" w:rsidRPr="005E614A" w:rsidRDefault="009E14D1" w:rsidP="00EF6F48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 xml:space="preserve">© 2023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, Inc. Todos los derechos reservados.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es una marca comercial de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>, Inc. en los EE. UU. y en otras jurisdicciones. Todos los demás nombres de marcas o productos</w:t>
      </w:r>
      <w:r w:rsidR="00EF6F48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 xml:space="preserve">son marcas comerciales o marcas registradas de propiedad privada. </w:t>
      </w:r>
      <w:proofErr w:type="spellStart"/>
      <w:r>
        <w:rPr>
          <w:sz w:val="16"/>
          <w:szCs w:val="16"/>
          <w:lang w:val="es-MX"/>
        </w:rPr>
        <w:t>Optum</w:t>
      </w:r>
      <w:proofErr w:type="spellEnd"/>
      <w:r>
        <w:rPr>
          <w:sz w:val="16"/>
          <w:szCs w:val="16"/>
          <w:lang w:val="es-MX"/>
        </w:rPr>
        <w:t xml:space="preserve">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7"/>
  </w:num>
  <w:num w:numId="6" w16cid:durableId="1547446166">
    <w:abstractNumId w:val="6"/>
  </w:num>
  <w:num w:numId="7" w16cid:durableId="950166687">
    <w:abstractNumId w:val="5"/>
  </w:num>
  <w:num w:numId="8" w16cid:durableId="10860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0B69B2"/>
    <w:rsid w:val="00167545"/>
    <w:rsid w:val="001C329D"/>
    <w:rsid w:val="00211073"/>
    <w:rsid w:val="0021673A"/>
    <w:rsid w:val="00251D49"/>
    <w:rsid w:val="0026580D"/>
    <w:rsid w:val="00267C32"/>
    <w:rsid w:val="002A2D28"/>
    <w:rsid w:val="002E5D95"/>
    <w:rsid w:val="0035188A"/>
    <w:rsid w:val="003857C0"/>
    <w:rsid w:val="003A0608"/>
    <w:rsid w:val="003D35D7"/>
    <w:rsid w:val="003E0F98"/>
    <w:rsid w:val="003E714A"/>
    <w:rsid w:val="003E7D03"/>
    <w:rsid w:val="004023FE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51D8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6A62"/>
    <w:rsid w:val="00827030"/>
    <w:rsid w:val="008779F0"/>
    <w:rsid w:val="008D2A5D"/>
    <w:rsid w:val="008D5563"/>
    <w:rsid w:val="008E3095"/>
    <w:rsid w:val="008F4684"/>
    <w:rsid w:val="00910037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47568"/>
    <w:rsid w:val="00B66B85"/>
    <w:rsid w:val="00B74ED7"/>
    <w:rsid w:val="00BA57F9"/>
    <w:rsid w:val="00BB0C65"/>
    <w:rsid w:val="00BD0987"/>
    <w:rsid w:val="00BD2802"/>
    <w:rsid w:val="00BE0296"/>
    <w:rsid w:val="00C03BD1"/>
    <w:rsid w:val="00C1508E"/>
    <w:rsid w:val="00CB2BAA"/>
    <w:rsid w:val="00CE3C03"/>
    <w:rsid w:val="00CE6430"/>
    <w:rsid w:val="00D72FA1"/>
    <w:rsid w:val="00E05563"/>
    <w:rsid w:val="00E4588F"/>
    <w:rsid w:val="00E56132"/>
    <w:rsid w:val="00E65F6E"/>
    <w:rsid w:val="00E94FD2"/>
    <w:rsid w:val="00EA41EB"/>
    <w:rsid w:val="00EA4D6E"/>
    <w:rsid w:val="00EA4F61"/>
    <w:rsid w:val="00EC29BA"/>
    <w:rsid w:val="00EE160C"/>
    <w:rsid w:val="00EF00B7"/>
    <w:rsid w:val="00EF6F48"/>
    <w:rsid w:val="00EF77D9"/>
    <w:rsid w:val="00F4087C"/>
    <w:rsid w:val="00F45DE7"/>
    <w:rsid w:val="00F66A40"/>
    <w:rsid w:val="00FB6FC7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4</cp:revision>
  <dcterms:created xsi:type="dcterms:W3CDTF">2023-06-22T16:29:00Z</dcterms:created>
  <dcterms:modified xsi:type="dcterms:W3CDTF">2023-07-08T02:10:00Z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