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ACEA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การเงินทำให้คุณเครียดหรือไม่</w:t>
      </w:r>
      <w:r w:rsidRPr="00207DAD">
        <w:rPr>
          <w:rFonts w:ascii="Arial" w:hAnsi="Arial" w:cs="Arial"/>
          <w:sz w:val="20"/>
          <w:szCs w:val="20"/>
          <w:lang w:val="th"/>
        </w:rPr>
        <w:t xml:space="preserve"> </w:t>
      </w:r>
    </w:p>
    <w:p w14:paraId="32DC347F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นี่เป็นกลยุทธ์ในการปรับปรุงด้านการเงินของคุณ</w:t>
      </w:r>
    </w:p>
    <w:p w14:paraId="44D6BB6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CE08BB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5D3D94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/>
          <w:sz w:val="20"/>
          <w:szCs w:val="20"/>
          <w:lang w:val="th"/>
        </w:rPr>
        <w:t>สุขภาพทางการเงินเป็นปัจจัยสำคัญต่อความเป็นอยู่ที่ดีโดยรวมของบุคคล สุขภาพทางการเงินเป็นปัจจัยสำคัญต่อความเป็นอยู่ที่ดีโดยรวมของบุคคล</w:t>
      </w:r>
      <w:r w:rsidRPr="00207DAD">
        <w:rPr>
          <w:lang w:val="th"/>
        </w:rPr>
        <w:t xml:space="preserve"> </w:t>
      </w:r>
      <w:r w:rsidRPr="00207DAD">
        <w:rPr>
          <w:rFonts w:ascii="Arial" w:hAnsi="Arial"/>
          <w:sz w:val="20"/>
          <w:szCs w:val="20"/>
          <w:lang w:val="th"/>
        </w:rPr>
        <w:t>แม้ความเครียดบางอย่างจะ “ดี” ในระดับที่ดีต่อสุขภาพ ซึ่งสามารถช่วยป้องกันเราจากความเจ็บป่วย สร้างความยืดหยุ่นและจุดประกายสัญชาตญาณในการเอาชีวิตรอดซึ่งไปสู่การปฏิบัติเพื่อหลีกเลี่ยงอันตราย รวมถึงประโยชน์อื่น ๆ แต่ความเครียดที่เกิดขึ้นอย่างต่อเนื่องอาจส่งผลเสียต่อสุขภาพได้</w:t>
      </w:r>
    </w:p>
    <w:p w14:paraId="0D103CE5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FCE6C5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ภายใต้ความเครียดที่ “ไม่ดี” คุณอาจประสบกับอาการเจ็บป่วยทางร่างกาย เช่น ปวดหัว กล้ามเนื้อตึง เจ็บหน้าอก ปัญหาเกี่ยวกับการย่อยอาหาร หรือความเหนื่อยล้า รวมถึงปัญหาสุขภาพจิต เช่น ความเศร้า ความหงุดหงิด ขาดแรงจูงใจ หรือความโกรธ หากความเครียดด้านการเงินยังมีอยู่ตลอด ต่อไปอาจกลายเป็นความเครียดเรื้อรัง ซึ่งอาจนำไปสู่ปัญหาสุขภาพที่ร้ายแรง ได้แก่ ความดันโลหิตสูง โรคหัวใจ โรคอ้วน โรคเบาหวาน โรคซึมเศร้า และโรควิตกกังวล</w:t>
      </w:r>
    </w:p>
    <w:p w14:paraId="7B2DFBA3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E1BA7E2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ไม่ว่าสถานการณ์ของคุณจะเป็นอย่างไร การพูดคุยกับคนที่คุณไว้ใจได้ เช่น สมาชิกในครอบครัว เพื่อน ผู้ให้บริการด้านสุขภาพ หรือที่ปรึกษาทางการเงิน อาจช่วยได้ ดังนั้นคุณสามารถใช้มาตรการเหล่านี้เพื่อลดความเครียดทางการเงินและสร้างสุขภาพทางการเงินและความเป็นอยู่ที่ดี สถานการณ์ของทุกคนอาจจะต่างกัน แต่นี่เป็นกลยุทธ์ที่ควรพิจารณาเพื่อช่วยให้คุณสามารถควบคุมการเงินได้ดียิ่งขึ้น</w:t>
      </w:r>
    </w:p>
    <w:p w14:paraId="760452C1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EE7A52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ลดความเครียดโดยรวม</w:t>
      </w:r>
    </w:p>
    <w:p w14:paraId="37B7D0DD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48641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คุณอาจเคยได้ยินคำพูดเหล่านี้มาก่อนซึ่งในตอนนี้ยังเป็นเรื่องจริง การดูแลตัวเองเป็นปัจจัยสำคัญในการดูแลสิ่งอื่น ๆ ในชีวิตของคุณ การออกกำลังกายเป็นประจำ รับประทานอาหารที่มีประโยชน์ นอนหลับพักผ่อนให้เพียงพอ หาเวลาผ่อนคลาย พูดคุยติดต่อกับผู้อื่น ฝึกการมองโลกในแง่ดี ออกไปข้างนอก ทั้งหมดนี้ช่วยต่อสู้กับความเครียดได้ และคุณไม่ต้องเสียค่าใช้จ่ายใด ๆ ในการปฏิบัติสิ่งเหล่านี้ การออกไปเดิน รวมถึงการเปลี่ยนจากอาหารขยะเป็นอาหารเพื่อสุขภาพ การนั่งเฉย ๆ ในสวนสาธารณะ อ่านหนังสือ ฯลฯ กุญแจสำคัญคือการบำรุงร่างกายและจิตวิญญาณอย่างแข็งขัน</w:t>
      </w:r>
    </w:p>
    <w:p w14:paraId="712F2887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932B6BC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ลองคิดดูว่าคุณรู้สึกอย่างไรเกี่ยวกับเรื่องเงิน</w:t>
      </w:r>
    </w:p>
    <w:p w14:paraId="69990F27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E7489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ในหลาย ๆ วัฒนธรรมทั่วโลก การพูดถึงเรื่องเงินหรือสถานการณ์ทางการเงินส่วนบุคคล ไม่ว่าจะดีหรือไม่ดี ถือเป็นสิ่งต้องห้าม ในระดับปัจเจกบุคคล ผู้คนอาจมีอารมณ์ความรู้สึกที่เกี่ยวข้องกับเงินต่างกันไป ตั้งแต่ความรู้สึกผิด หรือความละอายใจที่มีเงินหรือมีเงินไม่พอ ไปจนถึงความเหน็ดเหนื่อยจากการดิ้นรนเพื่อหาและ/หรือการจัดการเรื่องเงิน ไปจนถึงความสุขในการบรรลุเป้าหมายทางการเงิน และทุกสิ่งทุกอย่างในระหว่างนั้น </w:t>
      </w:r>
    </w:p>
    <w:p w14:paraId="56D8F1F8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C78F82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การทำความเข้าใจว่าคุณมีความรู้สึกและมุมมองด้านการเงินอย่างไร สามารถช่วยให้คุณตระหนักถึงความสัมพันธ์ของคุณกับเงินได้มากขึ้น และควบคุมพฤติกรรมของคุณได้ดียิ่งขึ้น โปรดจำไว้ว่าภูมิหลังหรือสถานการณ์ปัจจุบันของคุณไม่ได้เป็นตัวกำหนดความสัมพันธ์ทางอารมณ์ของคุณกับเงินเสมอไป กุญแจสำคัญคือการรู้จักความสัมพันธ์ของคุณกับเงิน เพื่อคุณจะได้รับรู้ถึงมุมมองที่เป็นจริงเกี่ยวกับพฤติกรรมซึ่งสัมพันธ์กับลำดับความสำคัญ ภาระผูกพัน และความต้องการที่จำเป็น </w:t>
      </w:r>
    </w:p>
    <w:p w14:paraId="11D954F5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9CEF9A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ให้ลองนับเงินที่ได้รับมาและเงินที่ใช้จ่ายออกไป วิธีนี้จะช่วยระบุความสัมพันธ์ ตัวอย่างเช่น หากโดยทั่วไปแล้วคุณมีงบประมาณจำกัด แต่บางครั้งก็ใช้เงินมากกว่าปกติ ให้ถามตัวเองว่าทำไมจึงเป็นเช่นนั้น และเกิดขึ้นเมื่อไหร่ </w:t>
      </w:r>
      <w:r w:rsidRPr="00207DAD">
        <w:rPr>
          <w:rFonts w:ascii="Arial" w:hAnsi="Arial" w:cs="Arial"/>
          <w:sz w:val="20"/>
          <w:szCs w:val="20"/>
          <w:lang w:val="th"/>
        </w:rPr>
        <w:lastRenderedPageBreak/>
        <w:t>เป็นตอนที่เพื่อนมาเยี่ยมและคุณไม่อยากยอมรับว่าไม่สามารถทานอาหารนอกบ้านได้ใช่หรือไม่ หรือเมื่อซื้อของเล่นให้บุตรหลานหรือทำกิจกรรมใหม่ที่คุณไม่สามารถจ่ายได้เพราะไม่ต้องการทำให้พวกเขาผิดหวังใช่หรือไม่ หรือเหตุผลอื่น</w:t>
      </w:r>
    </w:p>
    <w:p w14:paraId="74A0D46A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01CECF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คำนวณ</w:t>
      </w:r>
    </w:p>
    <w:p w14:paraId="3567AF0C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B31CA6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จดแหล่งที่มาของรายได้และความรับผิดชอบทางการเงินทั้งหมด รวมถึงค่าใช้จ่ายประจำ เช่น ใบเรียกเก็บเงิน และหนี้สิน รวมถึงติดตามการใช้จ่ายของคุณ หากมีบันทึก ให้ตรวจสอบย้อนหลังและดูว่าได้ใช้จ่ายเงินไปกับอะไร หากยังไม่ได้เก็บบันทึก ให้เริ่มเลย ในไม่ช้าคุณอาจตระหนักได้ว่ากำลังใช้จ่ายไปกับสิ่งของที่ไม่จำเป็น </w:t>
      </w:r>
    </w:p>
    <w:p w14:paraId="235EFC7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088494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จัดทำงบประมาณที่รวมค่าใช้จ่ายที่จำเป็น เช่น อาหารที่มีประโยชน์ ที่พักราคาย่อมเยา เสื้อผ้าที่เหมาะสมกับสภาพอากาศ และขึ้นอยู่กับว่าคุณอาศัยอยู่ที่ไหน อาจรวมถึงประกัน ยารักษาโรค เป็นต้น จากนั้นดูสิ่งที่คุณจำเป็นต้องใช้เทียบกับสิ่งที่คุณใช้จ่ายไป ระบุส่วนที่เป็นปัญหาและตัดสินใจลดหรือตัดทอนส่วนที่ไม่จำเป็นออกไป แม้แต่การเปลี่ยนแปลงเล็ก ๆ น้อย ๆ ก็สามารถสร้างความแตกต่างที่ยิ่งใหญ่ได้ </w:t>
      </w:r>
    </w:p>
    <w:p w14:paraId="77D2D457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28FEBF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นอกจากนี้ พิจารณาวิธีลดค่าใช้จ่ายที่จำเป็นและ/หรือหารายได้เพิ่ม ตัวอย่างเช่น หากคุณมีบัตรเครดิตมากกว่าหนึ่งใบ ให้พิจารณาว่าคุณสามารถรวมหนี้เข้ากับบัตรที่มีอัตราดอกเบี้ยต่ำที่สุดได้หรือไม่ แล้วค่อยตัดส่วนที่เหลือออก หากคุณไม่มีความสุขกับงานปัจจุบัน ให้พิจารณาว่าถึงเวลาแล้วหรือยังที่จะต้องทำงานเพื่อเลื่อนขั้นหรือมองหาโอกาสใหม่ที่ให้ผลตอบแทนมากกว่า คุณมีสิ่งของมีค่าที่คิดว่าไม่จำเป็นหรือไม่ต้องซื้อของมาทดแทน ซึ่งสามารนำไปขายได้หรือไม่ เช่น จักรยานของลูกที่เล็กไปแล้ว </w:t>
      </w:r>
    </w:p>
    <w:p w14:paraId="35C1CA04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66FD331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พร้อมที่จะตัดสินใจเรื่องที่ยากลำบาก</w:t>
      </w:r>
    </w:p>
    <w:p w14:paraId="6B05F38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5CCED2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แม้ว่าบางครั้งและในบางกรณีนี่อาจดูเป็นเรื่องง่าย ๆ แต่โดยทั่วไปแล้วการตัดสินใจที่จะดำเนินชีวิตตามรายได้ที่มีสามารถส่งเสริมและให้ความมั่นคงทางการเงินได้ในระยะยาว สำหรับหลาย ๆ คน นี่อาจหมายถึงการตัดสินใจที่ยากลำบาก</w:t>
      </w:r>
    </w:p>
    <w:p w14:paraId="29773877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BDEF77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ขึ้นอยู่กับสิ่งที่คุณได้เลือกไปแล้ว อาจมีหลายวิธีในการลดค่าใช้จ่ายและความรับผิดชอบทางการเงินที่เกิดขึ้นประจำ ควรเริ่มต้นที่ความสะดวกสบายในการใช้ชีวิตซึ่งจะส่งผลกระทบต่อสุขภาพและความเป็นอยู่ที่ดีของคุณไม่มาก ทุกอย่างขึ้นอยู่กับว่าคุณอาศัยอยู่ที่ไหนและทรัพยากรที่มี แต่นั่นอาจหมายถึงการเลือกเช่าหรือซื้อบ้านที่เล็กลง การใช้บริการรถสาธารณะหรือการเดินแทนการมียานพาหนะหรือจ้างรถ ไม่ไปร้านกาแฟตอนเช้าแล้วชงกาแฟที่บ้านแทน ใช้สมาร์ทโฟนให้นานที่สุดเท่าที่ยังใช้งานได้และอัปเดตอัตโนมัติ ฯลฯ </w:t>
      </w:r>
    </w:p>
    <w:p w14:paraId="5A9897F2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0A1873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หากอาศัยอยู่กับสมาชิกในครอบครัว คุณสามารถอธิบายให้พวกเขาทราบถึงความจำเป็นในการประหยัดเงินและเหตุผล หากคุณมีลูก การเล่าสถานการณ์ให้ฟังยังสามารถเป็นบทเรียนให้พวกเขาได้ ซึ่งจะช่วยให้เข้าใจถึงวิธีการทำงานของเงินรวมถึงการตั้งความคาดหวังทางการเงินที่เป็นจริงสำหรับตนเอง</w:t>
      </w:r>
    </w:p>
    <w:p w14:paraId="3D58BF15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0A7512A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เตรียมพร้อมสำหรับเรื่องที่ไม่คาดฝัน</w:t>
      </w:r>
    </w:p>
    <w:p w14:paraId="7DE16523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AF1E85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ขึ้นอยู่กับว่าคุณอาศัยอยู่ที่ไหน ลองคิดดูว่าคุณหรือคู่ของคุณตกงานหรือมีปัญหาด้านสุขภาพ หรือมีปัญหาอื่น ๆ คุณมีเงินเก็บเพียงพอสำหรับค่าใช้จ่ายที่จำเป็นหรือไม่ ที่ปรึกษาทางการเงินมักแนะนำให้มีเงินสดเก็บไว้อย่างน้อย 3 เดือนเพื่อเตรียมพร้อมสำหรับเหตุการณ์ที่คาดไม่ถึง </w:t>
      </w:r>
    </w:p>
    <w:p w14:paraId="3D6B8941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7D642B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lastRenderedPageBreak/>
        <w:t xml:space="preserve">หากงบดุลแสดงว่าคุณอยู่ในสถานภาพทางการเงินที่ดี ให้เก็บเงินสำหรับสิ่งที่ไม่คาดคิดที่อาจเกิดขึ้น หากไม่แล้ว ให้มุ่งไปสู่เป้าหมายนี้ </w:t>
      </w:r>
    </w:p>
    <w:p w14:paraId="2278B27E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B6462B2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ให้ตัวเองได้พัก และพูดให้กำลังใจ</w:t>
      </w:r>
    </w:p>
    <w:p w14:paraId="252AEEC1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161C67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จำไว้ว่าหากตัวเลขดูไม่สมดุลระหว่างรายได้ที่กำลังเข้ามาและรายจ่ายที่ออกไป ให้หยุดพักก่อน  การตำหนิตัวเอง (หรือคู่ของคุณ) ไม่มีประโยชน์ คุณไม่สามารถเปลี่ยนแปลงอดีตได้ แต่คุณสามารถใช้มาตรการเพื่อควบคุมวิธีการจัดการกับอนาคตทางการเงินให้ดีขึ้นได้ โดยการวางแผนทางการเงินและปฏิบัติตามแผนนั้น นอกจากนี้ให้สร้างเป้าหมายทางการเงินที่สามารถทำได้ การชำระหนี้และการสร้างเงินสดสำรองไม่ได้เกิดขึ้นในชั่วข้ามคืน แต่เมื่อเวลาผ่านไปหลายคนประสบความสำเร็จในการดำเนินการเพื่อชีวิตทางการเงินที่มั่นคงยิ่งขึ้น</w:t>
      </w:r>
    </w:p>
    <w:p w14:paraId="1A4CA7C3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CC9F90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พิจารณาถึงสุขภาพจิตของคุณ</w:t>
      </w:r>
    </w:p>
    <w:p w14:paraId="0A1201E0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DEA871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ความเครียดทางการเงินกับสุขภาพมีความเชื่อมโยงกันอย่างชัดเจน ความเจ็บป่วยทางจิตส่งผลกระทบต่อความคิด ความรู้สึก และพฤติกรรมของบุคคล ผู้ที่มีสภาวะทางจิตมีแนวโน้มที่จะประสบปัญหาทางการเงิน เนื่องจากบ่อยครั้งการหางานหรือรักษางาน การหารายได้ให้เพียงพอ หรือการจัดการทางการเงินนั้น ทำได้ยาก </w:t>
      </w:r>
    </w:p>
    <w:p w14:paraId="4BF0EE7C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4F9F990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ในทางกลับกัน ผู้ที่มีความเครียดทางการเงินมีแนวโน้มที่จะพัฒนาไปสู่ปัญหาสุขภาพจิตตามที่ระบุไว้ข้างต้น </w:t>
      </w:r>
    </w:p>
    <w:p w14:paraId="34E80672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4C0414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>สภาวะทางจิตสามารถรักษาได้ นอกจากนี้สภาวะทางจิตยังพบได้บ่อยกว่าที่คุณคิด ผู้คนประมาณ 1 ใน 8 คนทั่วโลกมีความผิดปกติทางจิต</w:t>
      </w:r>
      <w:r w:rsidRPr="00207DAD">
        <w:rPr>
          <w:rFonts w:ascii="Arial" w:hAnsi="Arial" w:cs="Arial"/>
          <w:sz w:val="20"/>
          <w:szCs w:val="20"/>
          <w:vertAlign w:val="superscript"/>
          <w:lang w:val="th"/>
        </w:rPr>
        <w:t>1</w:t>
      </w:r>
      <w:r w:rsidRPr="00207DAD">
        <w:rPr>
          <w:rFonts w:ascii="Arial" w:hAnsi="Arial" w:cs="Arial"/>
          <w:sz w:val="20"/>
          <w:szCs w:val="20"/>
          <w:lang w:val="th"/>
        </w:rPr>
        <w:t xml:space="preserve"> หากคุณคิดว่ากำลังเผชิญกับความกังวลด้านสุขภาพจิตหรือความเจ็บป่วย โปรดติดต่อผู้ให้บริการด้านสุขภาพ กลุ่มสนับสนุนชุมชน หรือแหล่งอื่น ๆ ที่เหมาะสมเพื่อขอความช่วยเหลือ</w:t>
      </w:r>
    </w:p>
    <w:p w14:paraId="334543BD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4486A6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7DAD">
        <w:rPr>
          <w:rFonts w:ascii="Arial" w:hAnsi="Arial" w:cs="Arial"/>
          <w:b/>
          <w:bCs/>
          <w:sz w:val="20"/>
          <w:szCs w:val="20"/>
          <w:lang w:val="th"/>
        </w:rPr>
        <w:t>แหล่งข้อมูล</w:t>
      </w:r>
    </w:p>
    <w:p w14:paraId="76EE51BD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C2ABC9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องค์กรอนามัยโลก “ความผิดปกติทางจิต” </w:t>
      </w:r>
      <w:hyperlink r:id="rId4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https://www.who.int/news-room/fact-sheets/detail/mental-disorders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5A450C9E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601F7FF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สมาคมจิตวิทยาอเมริกัน “การพูดจิตวิทยา: ความเครียดทางการเงิน” </w:t>
      </w:r>
      <w:hyperlink r:id="rId5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https://www.apa.org/news/podcasts/speaking-of-psychology/financial-stress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3493A902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FC7947C" w14:textId="77777777" w:rsidR="000B4016" w:rsidRPr="00207DAD" w:rsidRDefault="000B4016" w:rsidP="000B4016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HelpGuide, “การรับมือกับความเครียดทางการเงิน” </w:t>
      </w:r>
      <w:hyperlink r:id="rId6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https://www.helpguide.org/articles/stress/coping-with-financial-stress.htm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46981BF5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47567B6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Mayo Clinic “สุขภาพ ไลฟ์สไตล์ การจัดการความเครียด.” </w:t>
      </w:r>
      <w:hyperlink r:id="rId7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https://www.mayoclinic.org/healthy-lifestyle/stress-management/in-depth/stress-symptoms/art-20050987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37188590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C8B3FD" w14:textId="77777777" w:rsidR="000B4016" w:rsidRPr="00207DAD" w:rsidRDefault="000B4016" w:rsidP="000B4016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Mind.org “ความเชื่อมโยงระหว่างเงินกับสุขภาพจิต” </w:t>
      </w:r>
      <w:hyperlink r:id="rId8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https://www.mind.org.uk/information-support/tips-for-everyday-living/money-and-mental-health/the-link-between-money-and-mental-health/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28ADC01C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AFCBCA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6149525"/>
      <w:r w:rsidRPr="00207DAD">
        <w:rPr>
          <w:rFonts w:ascii="Arial" w:hAnsi="Arial" w:cs="Arial"/>
          <w:sz w:val="20"/>
          <w:szCs w:val="20"/>
          <w:lang w:val="th"/>
        </w:rPr>
        <w:t xml:space="preserve">สถาบันนโยบายการเงินและสุขภาพจริง "ข้อเท็จจริง: สิ่งที่คุณจำเป็นต้องรู้” </w:t>
      </w:r>
      <w:hyperlink r:id="rId9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https://www.moneyandmentalhealth.org/money-and-mental-health-facts/#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bookmarkEnd w:id="0"/>
    <w:p w14:paraId="6F29C126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E3B48F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NAMI “สภาวะทางจิต” </w:t>
      </w:r>
      <w:hyperlink r:id="rId10" w:anchor=":~:text=A%20mental%20illness%20is%20a,ability%20to%20relate%20to%20others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https://www.nami.org/about-mental-illness/mental-health-conditions#:~:text=A%20mental%20illness%20is%20a,ability%20to%20relate%20to%20others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4D929F33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CF24BC9" w14:textId="77777777" w:rsidR="000B4016" w:rsidRPr="00207DAD" w:rsidRDefault="000B4016" w:rsidP="000B4016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PLOS One “ความเครียดทางการเงินและภาวะซึมเศร้าในผู้ใหญ่: การทบทวนอย่างเป็นระบบ” </w:t>
      </w:r>
      <w:hyperlink r:id="rId11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https://journals.plos.org/plosone/article?id=10.1371/journal.pone.0264041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465212D8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5A9C47B" w14:textId="77777777" w:rsidR="000B4016" w:rsidRPr="00207DAD" w:rsidRDefault="000B4016" w:rsidP="000B4016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ธนาคารกลางออสเตรเลีย “มาตรการแบบใหม่ของความเครียดทางการเงินจากข้อมูลที่ไม่ใช่แบบดั้งเดิม” </w:t>
      </w:r>
      <w:hyperlink r:id="rId12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https://www.rba.gov.au/publications/bulletin/2022/dec/new-measures-of-financial-stress-from-non-traditional-data.html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6CE37E9E" w14:textId="77777777" w:rsidR="000B4016" w:rsidRPr="00207DAD" w:rsidRDefault="000B4016" w:rsidP="000B401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7D6EBA" w14:textId="77777777" w:rsidR="000B4016" w:rsidRPr="00207DAD" w:rsidRDefault="000B4016" w:rsidP="000B4016">
      <w:pPr>
        <w:tabs>
          <w:tab w:val="left" w:pos="285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07DAD">
        <w:rPr>
          <w:rFonts w:ascii="Arial" w:hAnsi="Arial" w:cs="Arial"/>
          <w:sz w:val="20"/>
          <w:szCs w:val="20"/>
          <w:lang w:val="th"/>
        </w:rPr>
        <w:t xml:space="preserve">กลุ่มธนาคารโลก “หัวเรื่องการสำรวจ Global Findex Database 2021 ค้นพบเกี่ยวกับความเป็นอยู่ที่ดีทางการเงิน” </w:t>
      </w:r>
      <w:hyperlink r:id="rId13" w:history="1">
        <w:r w:rsidRPr="00207DAD">
          <w:rPr>
            <w:rStyle w:val="Hyperlink"/>
            <w:rFonts w:ascii="Arial" w:hAnsi="Arial" w:cs="Arial"/>
            <w:sz w:val="20"/>
            <w:szCs w:val="20"/>
            <w:lang w:val="th"/>
          </w:rPr>
          <w:t>https://www.worldbank.org/en/publication/globalfindex/brief/the-global-findex-database-2021-chapter-3-financial-resilience</w:t>
        </w:r>
      </w:hyperlink>
      <w:r w:rsidRPr="00207DAD">
        <w:rPr>
          <w:rFonts w:ascii="Arial" w:hAnsi="Arial" w:cs="Arial"/>
          <w:sz w:val="20"/>
          <w:szCs w:val="20"/>
          <w:lang w:val="th"/>
        </w:rPr>
        <w:t xml:space="preserve"> เข้าถึงเมื่อ 1 กุมภาพันธ์ 2023</w:t>
      </w:r>
    </w:p>
    <w:p w14:paraId="5D0DD52C" w14:textId="77777777" w:rsidR="000B4016" w:rsidRPr="00207DAD" w:rsidRDefault="000B4016" w:rsidP="000B4016"/>
    <w:p w14:paraId="76B7DFB5" w14:textId="77777777" w:rsidR="000B4016" w:rsidRPr="00207DAD" w:rsidRDefault="000B4016" w:rsidP="000B4016"/>
    <w:p w14:paraId="070E2415" w14:textId="77777777" w:rsidR="000B4016" w:rsidRPr="00207DAD" w:rsidRDefault="000B4016" w:rsidP="000B4016"/>
    <w:p w14:paraId="46205716" w14:textId="77777777" w:rsidR="00A2062B" w:rsidRDefault="00A2062B"/>
    <w:sectPr w:rsidR="00A2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16"/>
    <w:rsid w:val="000B0F64"/>
    <w:rsid w:val="000B4016"/>
    <w:rsid w:val="00534032"/>
    <w:rsid w:val="00A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D106"/>
  <w15:chartTrackingRefBased/>
  <w15:docId w15:val="{01813CC4-234F-4FD5-B637-3261151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.org.uk/information-support/tips-for-everyday-living/money-and-mental-health/the-link-between-money-and-mental-health/" TargetMode="External"/><Relationship Id="rId13" Type="http://schemas.openxmlformats.org/officeDocument/2006/relationships/hyperlink" Target="https://www.worldbank.org/en/publication/globalfindex/brief/the-global-findex-database-2021-chapter-3-financial-resili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yoclinic.org/healthy-lifestyle/stress-management/in-depth/stress-symptoms/art-20050987" TargetMode="External"/><Relationship Id="rId12" Type="http://schemas.openxmlformats.org/officeDocument/2006/relationships/hyperlink" Target="https://www.rba.gov.au/publications/bulletin/2022/dec/new-measures-of-financial-stress-from-non-traditional-dat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pguide.org/articles/stress/coping-with-financial-stress.htm" TargetMode="External"/><Relationship Id="rId11" Type="http://schemas.openxmlformats.org/officeDocument/2006/relationships/hyperlink" Target="https://journals.plos.org/plosone/article?id=10.1371/journal.pone.0264041" TargetMode="External"/><Relationship Id="rId5" Type="http://schemas.openxmlformats.org/officeDocument/2006/relationships/hyperlink" Target="https://www.apa.org/news/podcasts/speaking-of-psychology/financial-str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ami.org/about-mental-illness/mental-health-conditions" TargetMode="External"/><Relationship Id="rId4" Type="http://schemas.openxmlformats.org/officeDocument/2006/relationships/hyperlink" Target="https://www.who.int/news-room/fact-sheets/detail/mental-disorders" TargetMode="External"/><Relationship Id="rId9" Type="http://schemas.openxmlformats.org/officeDocument/2006/relationships/hyperlink" Target="https://www.moneyandmentalhealth.org/money-and-mental-health-fac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1</cp:revision>
  <dcterms:created xsi:type="dcterms:W3CDTF">2023-03-14T15:21:00Z</dcterms:created>
  <dcterms:modified xsi:type="dcterms:W3CDTF">2023-03-14T15:22:00Z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2023-03-14T15:21:26Z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b4044bf7-c99e-44ee-afc3-abf2810acdd4</vt:lpwstr>
  </property>
  <property fmtid="{D5CDD505-2E9C-101B-9397-08002B2CF9AE}" pid="8" name="MSIP_Label_a8a73c85-e524-44a6-bd58-7df7ef87be8f_ContentBits">
    <vt:lpwstr>0</vt:lpwstr>
  </property>
</Properties>
</file>